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CBED4" w14:textId="77777777" w:rsidR="007D3E45" w:rsidRDefault="007D3E45" w:rsidP="007D3E45">
      <w:pPr>
        <w:pStyle w:val="BodyTextIndent2"/>
        <w:shd w:val="clear" w:color="auto" w:fill="D9D9D9"/>
        <w:ind w:left="0"/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14:paraId="23319A98" w14:textId="77777777" w:rsidR="009D2C90" w:rsidRDefault="009D2C90" w:rsidP="007D3E45">
      <w:pPr>
        <w:pStyle w:val="BodyTextIndent2"/>
        <w:shd w:val="clear" w:color="auto" w:fill="D9D9D9"/>
        <w:ind w:left="0"/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14:paraId="41047696" w14:textId="5990934C" w:rsidR="007D3E45" w:rsidRDefault="0044342F" w:rsidP="002F70CF">
      <w:pPr>
        <w:pStyle w:val="BodyTextIndent2"/>
        <w:shd w:val="clear" w:color="auto" w:fill="D9D9D9"/>
        <w:ind w:left="0"/>
        <w:jc w:val="center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/>
          <w:b/>
          <w:bCs/>
          <w:sz w:val="22"/>
          <w:szCs w:val="22"/>
          <w:lang w:val="ka-GE"/>
        </w:rPr>
        <w:t xml:space="preserve">მე-11 </w:t>
      </w:r>
      <w:r w:rsidR="007D3E45">
        <w:rPr>
          <w:rFonts w:ascii="Sylfaen" w:hAnsi="Sylfaen"/>
          <w:b/>
          <w:bCs/>
          <w:sz w:val="22"/>
          <w:szCs w:val="22"/>
          <w:lang w:val="ka-GE"/>
        </w:rPr>
        <w:t>კლასი</w:t>
      </w:r>
      <w:r w:rsidR="00525165">
        <w:rPr>
          <w:rFonts w:ascii="Sylfaen" w:hAnsi="Sylfaen"/>
          <w:b/>
          <w:bCs/>
          <w:sz w:val="22"/>
          <w:szCs w:val="22"/>
          <w:lang w:val="ka-GE"/>
        </w:rPr>
        <w:t xml:space="preserve"> ფიზიკის საგამოცდო პროგრამა</w:t>
      </w:r>
    </w:p>
    <w:p w14:paraId="44B1BF3C" w14:textId="7F6634CD" w:rsidR="00525165" w:rsidRDefault="00525165" w:rsidP="002F70CF">
      <w:pPr>
        <w:pStyle w:val="BodyTextIndent2"/>
        <w:shd w:val="clear" w:color="auto" w:fill="D9D9D9"/>
        <w:ind w:left="0"/>
        <w:jc w:val="center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/>
          <w:b/>
          <w:bCs/>
          <w:sz w:val="22"/>
          <w:szCs w:val="22"/>
          <w:lang w:val="ka-GE"/>
        </w:rPr>
        <w:t>2021 წელი</w:t>
      </w:r>
    </w:p>
    <w:p w14:paraId="15A9E834" w14:textId="74B65004" w:rsidR="007D3E45" w:rsidRDefault="007D3E45" w:rsidP="002F70CF">
      <w:pPr>
        <w:pStyle w:val="BodyTextIndent2"/>
        <w:shd w:val="clear" w:color="auto" w:fill="D9D9D9"/>
        <w:ind w:left="0"/>
        <w:jc w:val="center"/>
        <w:rPr>
          <w:rFonts w:ascii="Sylfaen" w:hAnsi="Sylfaen"/>
          <w:b/>
          <w:bCs/>
          <w:sz w:val="22"/>
          <w:szCs w:val="22"/>
          <w:lang w:val="ka-GE"/>
        </w:rPr>
      </w:pPr>
    </w:p>
    <w:p w14:paraId="35FDCD72" w14:textId="43015A70" w:rsidR="007D3E45" w:rsidRDefault="007D3E45" w:rsidP="0002566F">
      <w:pPr>
        <w:rPr>
          <w:rFonts w:ascii="Sylfaen" w:hAnsi="Sylfaen"/>
          <w:lang w:val="it-IT"/>
        </w:rPr>
      </w:pPr>
    </w:p>
    <w:p w14:paraId="64BF5A04" w14:textId="77777777" w:rsidR="007D3E45" w:rsidRPr="007D3E45" w:rsidRDefault="007D3E45" w:rsidP="007D3E45">
      <w:pPr>
        <w:shd w:val="clear" w:color="auto" w:fill="DAEEF3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it-IT"/>
        </w:rPr>
        <w:tab/>
      </w:r>
    </w:p>
    <w:tbl>
      <w:tblPr>
        <w:tblStyle w:val="TableGrid"/>
        <w:tblW w:w="10528" w:type="dxa"/>
        <w:tblInd w:w="-72" w:type="dxa"/>
        <w:tblLook w:val="04A0" w:firstRow="1" w:lastRow="0" w:firstColumn="1" w:lastColumn="0" w:noHBand="0" w:noVBand="1"/>
      </w:tblPr>
      <w:tblGrid>
        <w:gridCol w:w="424"/>
        <w:gridCol w:w="2111"/>
        <w:gridCol w:w="7993"/>
      </w:tblGrid>
      <w:tr w:rsidR="00AF5BEE" w14:paraId="38CABACE" w14:textId="77777777" w:rsidTr="00B84CFD">
        <w:tc>
          <w:tcPr>
            <w:tcW w:w="424" w:type="dxa"/>
          </w:tcPr>
          <w:p w14:paraId="1BED2FDC" w14:textId="77777777" w:rsidR="00AF5BEE" w:rsidRDefault="00AF5BEE" w:rsidP="002F70CF">
            <w:pPr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ka-GE"/>
              </w:rPr>
              <w:t>№</w:t>
            </w:r>
          </w:p>
        </w:tc>
        <w:tc>
          <w:tcPr>
            <w:tcW w:w="2111" w:type="dxa"/>
          </w:tcPr>
          <w:p w14:paraId="7551CDAE" w14:textId="77777777" w:rsidR="00AF5BEE" w:rsidRDefault="00AF5BEE" w:rsidP="002F70CF">
            <w:pPr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ka-GE"/>
              </w:rPr>
              <w:t>პროგრამის შინაარსი</w:t>
            </w:r>
          </w:p>
        </w:tc>
        <w:tc>
          <w:tcPr>
            <w:tcW w:w="7993" w:type="dxa"/>
          </w:tcPr>
          <w:p w14:paraId="5E4C8658" w14:textId="77777777" w:rsidR="00AF5BEE" w:rsidRDefault="00AF5BEE" w:rsidP="002F70CF">
            <w:pPr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ka-GE"/>
              </w:rPr>
              <w:t>თემატიკა</w:t>
            </w:r>
          </w:p>
        </w:tc>
      </w:tr>
      <w:tr w:rsidR="00AF5BEE" w14:paraId="495832FE" w14:textId="77777777" w:rsidTr="00B84CFD">
        <w:tc>
          <w:tcPr>
            <w:tcW w:w="424" w:type="dxa"/>
          </w:tcPr>
          <w:p w14:paraId="546D4CB2" w14:textId="77777777" w:rsidR="00AF5BEE" w:rsidRDefault="00AF5BEE" w:rsidP="002F70CF">
            <w:pPr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ka-GE"/>
              </w:rPr>
              <w:t>1</w:t>
            </w:r>
          </w:p>
        </w:tc>
        <w:tc>
          <w:tcPr>
            <w:tcW w:w="2111" w:type="dxa"/>
          </w:tcPr>
          <w:p w14:paraId="00243D08" w14:textId="77777777" w:rsidR="00AF5BEE" w:rsidRDefault="00AF5BEE" w:rsidP="007260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it-IT"/>
              </w:rPr>
              <w:t>ელექტროსტატიკა</w:t>
            </w:r>
            <w:r>
              <w:rPr>
                <w:rFonts w:ascii="Sylfaen" w:hAnsi="Sylfaen"/>
                <w:b/>
                <w:lang w:val="ka-GE"/>
              </w:rPr>
              <w:t>.</w:t>
            </w:r>
          </w:p>
          <w:p w14:paraId="094612C2" w14:textId="77777777" w:rsidR="00AF5BEE" w:rsidRDefault="00AF5BEE" w:rsidP="002F70CF">
            <w:pPr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lang w:val="ka-GE"/>
              </w:rPr>
            </w:pPr>
          </w:p>
        </w:tc>
        <w:tc>
          <w:tcPr>
            <w:tcW w:w="7993" w:type="dxa"/>
          </w:tcPr>
          <w:p w14:paraId="604A4E74" w14:textId="77777777" w:rsidR="00AF5BEE" w:rsidRPr="00C166DD" w:rsidRDefault="00AF5BEE" w:rsidP="00C00D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ka-GE"/>
              </w:rPr>
            </w:pPr>
            <w:r w:rsidRPr="00C166DD">
              <w:rPr>
                <w:rFonts w:ascii="Sylfaen" w:hAnsi="Sylfaen"/>
                <w:lang w:val="it-IT"/>
              </w:rPr>
              <w:t>ელემენტარული მუხტი. მუხტის მუდმივობის კანონი. კულონის კანონი</w:t>
            </w:r>
            <w:r w:rsidRPr="00C166DD">
              <w:rPr>
                <w:rFonts w:ascii="Sylfaen" w:hAnsi="Sylfaen"/>
                <w:lang w:val="ka-GE"/>
              </w:rPr>
              <w:t>.</w:t>
            </w:r>
          </w:p>
          <w:p w14:paraId="1DB0A647" w14:textId="77777777" w:rsidR="00AF5BEE" w:rsidRPr="00C166DD" w:rsidRDefault="00AF5BEE" w:rsidP="00C00D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ka-GE"/>
              </w:rPr>
            </w:pPr>
          </w:p>
          <w:p w14:paraId="1CE7BCCC" w14:textId="77777777" w:rsidR="00AF5BEE" w:rsidRPr="00C166DD" w:rsidRDefault="00AF5BEE" w:rsidP="00C00D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ka-GE"/>
              </w:rPr>
            </w:pPr>
            <w:r w:rsidRPr="00C166DD">
              <w:rPr>
                <w:rFonts w:ascii="Sylfaen" w:hAnsi="Sylfaen"/>
                <w:lang w:val="it-IT"/>
              </w:rPr>
              <w:t>ელექტრული ველი,  ელ. ველის დაძაბულობა, სუპერპოზიციის პრინციპი. წერტილოვანი მუხტის ველ</w:t>
            </w:r>
            <w:bookmarkStart w:id="0" w:name="_GoBack"/>
            <w:bookmarkEnd w:id="0"/>
            <w:r w:rsidRPr="00C166DD">
              <w:rPr>
                <w:rFonts w:ascii="Sylfaen" w:hAnsi="Sylfaen"/>
                <w:lang w:val="it-IT"/>
              </w:rPr>
              <w:t>ის დაძაბულობა. ელექტრული ველის ძალწირები.</w:t>
            </w:r>
          </w:p>
          <w:p w14:paraId="0142B122" w14:textId="77777777" w:rsidR="00AF5BEE" w:rsidRPr="00C166DD" w:rsidRDefault="00AF5BEE" w:rsidP="00C00D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ka-GE"/>
              </w:rPr>
            </w:pPr>
          </w:p>
          <w:p w14:paraId="769222B7" w14:textId="77777777" w:rsidR="00AF5BEE" w:rsidRPr="00C166DD" w:rsidRDefault="00AF5BEE" w:rsidP="00C00D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ka-GE"/>
              </w:rPr>
            </w:pPr>
            <w:r w:rsidRPr="00C166DD">
              <w:rPr>
                <w:rFonts w:ascii="Sylfaen" w:hAnsi="Sylfaen"/>
                <w:lang w:val="it-IT"/>
              </w:rPr>
              <w:t xml:space="preserve"> გაუსის თეორემა. თანაბრად დამუხტული უსასრულო სიბრტყის, სფეროს, ბირთვის, უსასრულო ცილინდრის ელექტრული ველის დაძაბულობის ფორმულების მიღება გაუსის თეორემის გამოყენებით.</w:t>
            </w:r>
          </w:p>
          <w:p w14:paraId="5F4ABD9E" w14:textId="77777777" w:rsidR="00AF5BEE" w:rsidRPr="00C166DD" w:rsidRDefault="00AF5BEE" w:rsidP="00C00D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ka-GE"/>
              </w:rPr>
            </w:pPr>
          </w:p>
          <w:p w14:paraId="5159346F" w14:textId="77777777" w:rsidR="00AF5BEE" w:rsidRPr="00C166DD" w:rsidRDefault="00AF5BEE" w:rsidP="00C00D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ka-GE"/>
              </w:rPr>
            </w:pPr>
            <w:r w:rsidRPr="00C166DD">
              <w:rPr>
                <w:rFonts w:ascii="Sylfaen" w:hAnsi="Sylfaen"/>
                <w:lang w:val="it-IT"/>
              </w:rPr>
              <w:t xml:space="preserve">ელექტრული ველი გამტარებსა და დიელექტრიკებში, დიელექტრიკული შეღწევადობა. </w:t>
            </w:r>
          </w:p>
          <w:p w14:paraId="663D5E96" w14:textId="77777777" w:rsidR="00AF5BEE" w:rsidRPr="00C166DD" w:rsidRDefault="00AF5BEE" w:rsidP="00C00D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ka-GE"/>
              </w:rPr>
            </w:pPr>
          </w:p>
          <w:p w14:paraId="5B629FA5" w14:textId="77777777" w:rsidR="00AF5BEE" w:rsidRPr="00C166DD" w:rsidRDefault="00AF5BEE" w:rsidP="00C00D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ka-GE"/>
              </w:rPr>
            </w:pPr>
            <w:r w:rsidRPr="00C166DD">
              <w:rPr>
                <w:rFonts w:ascii="Sylfaen" w:hAnsi="Sylfaen"/>
                <w:lang w:val="it-IT"/>
              </w:rPr>
              <w:t>ელ. სტატიკური ველის მუშაობა. ელ. ველის პოტენციალი. წერტილოვანი მუხტის ველის პოტენციალი. პოტენციალთა სხვაობა. ორი წერტილოვანი მუხტის ურთიერთქმედების პოტენციური ენერგია.</w:t>
            </w:r>
          </w:p>
          <w:p w14:paraId="3DDC582A" w14:textId="77777777" w:rsidR="00AF5BEE" w:rsidRPr="00C166DD" w:rsidRDefault="00AF5BEE" w:rsidP="00C00D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ka-GE"/>
              </w:rPr>
            </w:pPr>
          </w:p>
          <w:p w14:paraId="492F0C50" w14:textId="77777777" w:rsidR="00AF5BEE" w:rsidRPr="00C166DD" w:rsidRDefault="00AF5BEE" w:rsidP="00C00D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it-IT"/>
              </w:rPr>
            </w:pPr>
            <w:r w:rsidRPr="00C166DD">
              <w:rPr>
                <w:rFonts w:ascii="Sylfaen" w:hAnsi="Sylfaen"/>
              </w:rPr>
              <w:t>ელ</w:t>
            </w:r>
            <w:r w:rsidRPr="00C166DD">
              <w:rPr>
                <w:rFonts w:ascii="Sylfaen" w:hAnsi="Sylfaen"/>
                <w:lang w:val="it-IT"/>
              </w:rPr>
              <w:t>ე</w:t>
            </w:r>
            <w:r w:rsidRPr="00C166DD">
              <w:rPr>
                <w:rFonts w:ascii="Sylfaen" w:hAnsi="Sylfaen"/>
              </w:rPr>
              <w:t>ქტროტევადობა</w:t>
            </w:r>
            <w:r w:rsidRPr="00C166DD">
              <w:rPr>
                <w:rFonts w:ascii="Sylfaen" w:hAnsi="Sylfaen"/>
                <w:lang w:val="it-IT"/>
              </w:rPr>
              <w:t xml:space="preserve">, </w:t>
            </w:r>
            <w:r w:rsidRPr="00C166DD">
              <w:rPr>
                <w:rFonts w:ascii="Sylfaen" w:hAnsi="Sylfaen"/>
              </w:rPr>
              <w:t>კონდენსატორი</w:t>
            </w:r>
            <w:r w:rsidRPr="00C166DD">
              <w:rPr>
                <w:rFonts w:ascii="Sylfaen" w:hAnsi="Sylfaen"/>
                <w:lang w:val="it-IT"/>
              </w:rPr>
              <w:t xml:space="preserve">, </w:t>
            </w:r>
            <w:r w:rsidRPr="00C166DD">
              <w:rPr>
                <w:rFonts w:ascii="Sylfaen" w:hAnsi="Sylfaen"/>
              </w:rPr>
              <w:t>ბრტყელი</w:t>
            </w:r>
            <w:r w:rsidRPr="00C166DD">
              <w:rPr>
                <w:rFonts w:ascii="Sylfaen" w:hAnsi="Sylfaen"/>
                <w:lang w:val="it-IT"/>
              </w:rPr>
              <w:t xml:space="preserve"> </w:t>
            </w:r>
            <w:r w:rsidRPr="00C166DD">
              <w:rPr>
                <w:rFonts w:ascii="Sylfaen" w:hAnsi="Sylfaen"/>
              </w:rPr>
              <w:t>კონდენსატორის</w:t>
            </w:r>
            <w:r w:rsidRPr="00C166DD">
              <w:rPr>
                <w:rFonts w:ascii="Sylfaen" w:hAnsi="Sylfaen"/>
                <w:lang w:val="it-IT"/>
              </w:rPr>
              <w:t xml:space="preserve"> </w:t>
            </w:r>
            <w:r w:rsidRPr="00C166DD">
              <w:rPr>
                <w:rFonts w:ascii="Sylfaen" w:hAnsi="Sylfaen"/>
              </w:rPr>
              <w:t>ელექტროტევადობა</w:t>
            </w:r>
            <w:r w:rsidRPr="00C166DD">
              <w:rPr>
                <w:rFonts w:ascii="Sylfaen" w:hAnsi="Sylfaen"/>
                <w:lang w:val="it-IT"/>
              </w:rPr>
              <w:t xml:space="preserve"> და ენერგია, კონდენსატორების შეერთება. ელექტრული ველის ენერგიის სიმკვრივე.</w:t>
            </w:r>
          </w:p>
          <w:p w14:paraId="2CF836B9" w14:textId="77777777" w:rsidR="00AF5BEE" w:rsidRPr="00C166DD" w:rsidRDefault="00AF5BEE" w:rsidP="002F70CF">
            <w:pPr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lang w:val="ka-GE"/>
              </w:rPr>
            </w:pPr>
          </w:p>
        </w:tc>
      </w:tr>
      <w:tr w:rsidR="00AF5BEE" w14:paraId="304CF7CD" w14:textId="77777777" w:rsidTr="00B84CFD">
        <w:tc>
          <w:tcPr>
            <w:tcW w:w="424" w:type="dxa"/>
          </w:tcPr>
          <w:p w14:paraId="57A927AB" w14:textId="77777777" w:rsidR="00AF5BEE" w:rsidRDefault="00AF5BEE" w:rsidP="002F70CF">
            <w:pPr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ka-GE"/>
              </w:rPr>
              <w:t>2</w:t>
            </w:r>
          </w:p>
        </w:tc>
        <w:tc>
          <w:tcPr>
            <w:tcW w:w="2111" w:type="dxa"/>
          </w:tcPr>
          <w:p w14:paraId="0F63AC75" w14:textId="77777777" w:rsidR="00AF5BEE" w:rsidRDefault="00AF5BEE" w:rsidP="002F70CF">
            <w:pPr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ka-GE"/>
              </w:rPr>
              <w:t>ელექტრული დენი</w:t>
            </w:r>
          </w:p>
        </w:tc>
        <w:tc>
          <w:tcPr>
            <w:tcW w:w="7993" w:type="dxa"/>
          </w:tcPr>
          <w:p w14:paraId="7DDBB61A" w14:textId="77777777" w:rsidR="00AF5BEE" w:rsidRPr="00C166DD" w:rsidRDefault="00AF5BEE" w:rsidP="000E3A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ka-GE"/>
              </w:rPr>
            </w:pPr>
            <w:r w:rsidRPr="00C166DD">
              <w:rPr>
                <w:rFonts w:ascii="Sylfaen" w:hAnsi="Sylfaen"/>
                <w:lang w:val="it-IT"/>
              </w:rPr>
              <w:t>ელექტრული დენი. დენის ძალა</w:t>
            </w:r>
            <w:r w:rsidR="001A5E20" w:rsidRPr="00C166DD">
              <w:rPr>
                <w:rFonts w:ascii="Sylfaen" w:hAnsi="Sylfaen"/>
                <w:lang w:val="ka-GE"/>
              </w:rPr>
              <w:t>, დენის მუშაობა და სიმძლავრე, მიმდევრობით და პარალელური შეერტება, ნათურების შერეული შეერთების გამოკვლევა</w:t>
            </w:r>
            <w:r w:rsidRPr="00C166DD">
              <w:rPr>
                <w:rFonts w:ascii="Sylfaen" w:hAnsi="Sylfaen"/>
                <w:lang w:val="it-IT"/>
              </w:rPr>
              <w:t>.</w:t>
            </w:r>
          </w:p>
          <w:p w14:paraId="70E60D16" w14:textId="77777777" w:rsidR="00AF5BEE" w:rsidRPr="00C166DD" w:rsidRDefault="00AF5BEE" w:rsidP="000E3A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ka-GE"/>
              </w:rPr>
            </w:pPr>
            <w:r w:rsidRPr="00C166DD">
              <w:rPr>
                <w:rFonts w:ascii="Sylfaen" w:hAnsi="Sylfaen"/>
                <w:lang w:val="it-IT"/>
              </w:rPr>
              <w:t xml:space="preserve"> დენის ძალის სიმკვრივე.</w:t>
            </w:r>
          </w:p>
          <w:p w14:paraId="4490F8C2" w14:textId="77777777" w:rsidR="00AF5BEE" w:rsidRPr="00C166DD" w:rsidRDefault="00AF5BEE" w:rsidP="000E3A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ka-GE"/>
              </w:rPr>
            </w:pPr>
          </w:p>
          <w:p w14:paraId="08A3F662" w14:textId="1519BBB4" w:rsidR="00AF5BEE" w:rsidRPr="00C166DD" w:rsidRDefault="00AF5BEE" w:rsidP="000E3A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ka-GE"/>
              </w:rPr>
            </w:pPr>
            <w:r w:rsidRPr="00C166DD">
              <w:rPr>
                <w:rFonts w:ascii="Sylfaen" w:hAnsi="Sylfaen"/>
                <w:lang w:val="it-IT"/>
              </w:rPr>
              <w:lastRenderedPageBreak/>
              <w:t xml:space="preserve"> კუთრი წინაღობა, ომის კანონი ლოკალური ფორმით, გამტარის წინაღობის დამოკიდებულება ტემპერატურაზე, </w:t>
            </w:r>
          </w:p>
          <w:p w14:paraId="152FC128" w14:textId="77777777" w:rsidR="00AF5BEE" w:rsidRPr="00C166DD" w:rsidRDefault="00AF5BEE" w:rsidP="000E3A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ka-GE"/>
              </w:rPr>
            </w:pPr>
          </w:p>
          <w:p w14:paraId="25BBF132" w14:textId="77777777" w:rsidR="00AF5BEE" w:rsidRPr="00C166DD" w:rsidRDefault="00AF5BEE" w:rsidP="000E3A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ka-GE"/>
              </w:rPr>
            </w:pPr>
            <w:r w:rsidRPr="00C166DD">
              <w:rPr>
                <w:rFonts w:ascii="Sylfaen" w:hAnsi="Sylfaen"/>
                <w:lang w:val="it-IT"/>
              </w:rPr>
              <w:t xml:space="preserve">დენის წყარო,  </w:t>
            </w:r>
            <w:r w:rsidRPr="00C166DD">
              <w:rPr>
                <w:rFonts w:ascii="Sylfaen" w:hAnsi="Sylfaen"/>
              </w:rPr>
              <w:t>დენის</w:t>
            </w:r>
            <w:r w:rsidRPr="00C166DD">
              <w:rPr>
                <w:rFonts w:ascii="Sylfaen" w:hAnsi="Sylfaen"/>
                <w:lang w:val="it-IT"/>
              </w:rPr>
              <w:t xml:space="preserve"> </w:t>
            </w:r>
            <w:r w:rsidRPr="00C166DD">
              <w:rPr>
                <w:rFonts w:ascii="Sylfaen" w:hAnsi="Sylfaen"/>
              </w:rPr>
              <w:t>წყაროს</w:t>
            </w:r>
            <w:r w:rsidRPr="00C166DD">
              <w:rPr>
                <w:rFonts w:ascii="Sylfaen" w:hAnsi="Sylfaen"/>
                <w:lang w:val="it-IT"/>
              </w:rPr>
              <w:t xml:space="preserve"> </w:t>
            </w:r>
            <w:r w:rsidRPr="00C166DD">
              <w:rPr>
                <w:rFonts w:ascii="Sylfaen" w:hAnsi="Sylfaen"/>
              </w:rPr>
              <w:t>ემძ</w:t>
            </w:r>
            <w:r w:rsidRPr="00C166DD">
              <w:rPr>
                <w:rFonts w:ascii="Sylfaen" w:hAnsi="Sylfaen"/>
                <w:lang w:val="it-IT"/>
              </w:rPr>
              <w:t xml:space="preserve">, </w:t>
            </w:r>
            <w:r w:rsidRPr="00C166DD">
              <w:rPr>
                <w:rFonts w:ascii="Sylfaen" w:hAnsi="Sylfaen"/>
              </w:rPr>
              <w:t>დენის</w:t>
            </w:r>
            <w:r w:rsidRPr="00C166DD">
              <w:rPr>
                <w:rFonts w:ascii="Sylfaen" w:hAnsi="Sylfaen"/>
                <w:lang w:val="it-IT"/>
              </w:rPr>
              <w:t xml:space="preserve"> </w:t>
            </w:r>
            <w:r w:rsidRPr="00C166DD">
              <w:rPr>
                <w:rFonts w:ascii="Sylfaen" w:hAnsi="Sylfaen"/>
              </w:rPr>
              <w:t>წყაროს</w:t>
            </w:r>
            <w:r w:rsidRPr="00C166DD">
              <w:rPr>
                <w:rFonts w:ascii="Sylfaen" w:hAnsi="Sylfaen"/>
                <w:lang w:val="it-IT"/>
              </w:rPr>
              <w:t xml:space="preserve"> </w:t>
            </w:r>
            <w:r w:rsidRPr="00C166DD">
              <w:rPr>
                <w:rFonts w:ascii="Sylfaen" w:hAnsi="Sylfaen"/>
              </w:rPr>
              <w:t>შიგა</w:t>
            </w:r>
            <w:r w:rsidRPr="00C166DD">
              <w:rPr>
                <w:rFonts w:ascii="Sylfaen" w:hAnsi="Sylfaen"/>
                <w:lang w:val="it-IT"/>
              </w:rPr>
              <w:t xml:space="preserve"> </w:t>
            </w:r>
            <w:r w:rsidRPr="00C166DD">
              <w:rPr>
                <w:rFonts w:ascii="Sylfaen" w:hAnsi="Sylfaen"/>
              </w:rPr>
              <w:t>წინაღობა</w:t>
            </w:r>
            <w:r w:rsidRPr="00C166DD">
              <w:rPr>
                <w:rFonts w:ascii="Sylfaen" w:hAnsi="Sylfaen"/>
                <w:lang w:val="it-IT"/>
              </w:rPr>
              <w:t>.</w:t>
            </w:r>
          </w:p>
          <w:p w14:paraId="3620D365" w14:textId="77777777" w:rsidR="00AF5BEE" w:rsidRPr="00C166DD" w:rsidRDefault="00AF5BEE" w:rsidP="000E3A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ka-GE"/>
              </w:rPr>
            </w:pPr>
            <w:r w:rsidRPr="00C166DD">
              <w:rPr>
                <w:rFonts w:ascii="Sylfaen" w:hAnsi="Sylfaen"/>
                <w:lang w:val="it-IT"/>
              </w:rPr>
              <w:t xml:space="preserve"> </w:t>
            </w:r>
            <w:r w:rsidRPr="00C166DD">
              <w:rPr>
                <w:rFonts w:ascii="Sylfaen" w:hAnsi="Sylfaen"/>
              </w:rPr>
              <w:t>ომის</w:t>
            </w:r>
            <w:r w:rsidRPr="00C166DD">
              <w:rPr>
                <w:rFonts w:ascii="Sylfaen" w:hAnsi="Sylfaen"/>
                <w:lang w:val="it-IT"/>
              </w:rPr>
              <w:t xml:space="preserve"> </w:t>
            </w:r>
            <w:r w:rsidRPr="00C166DD">
              <w:rPr>
                <w:rFonts w:ascii="Sylfaen" w:hAnsi="Sylfaen"/>
              </w:rPr>
              <w:t>კანონი</w:t>
            </w:r>
            <w:r w:rsidRPr="00C166DD">
              <w:rPr>
                <w:rFonts w:ascii="Sylfaen" w:hAnsi="Sylfaen"/>
                <w:lang w:val="it-IT"/>
              </w:rPr>
              <w:t xml:space="preserve"> </w:t>
            </w:r>
            <w:r w:rsidRPr="00C166DD">
              <w:rPr>
                <w:rFonts w:ascii="Sylfaen" w:hAnsi="Sylfaen"/>
              </w:rPr>
              <w:t>სრული</w:t>
            </w:r>
            <w:r w:rsidRPr="00C166DD">
              <w:rPr>
                <w:rFonts w:ascii="Sylfaen" w:hAnsi="Sylfaen"/>
                <w:lang w:val="it-IT"/>
              </w:rPr>
              <w:t xml:space="preserve"> </w:t>
            </w:r>
            <w:r w:rsidRPr="00C166DD">
              <w:rPr>
                <w:rFonts w:ascii="Sylfaen" w:hAnsi="Sylfaen"/>
              </w:rPr>
              <w:t>წრედისათვის</w:t>
            </w:r>
            <w:r w:rsidRPr="00C166DD">
              <w:rPr>
                <w:rFonts w:ascii="Sylfaen" w:hAnsi="Sylfaen"/>
                <w:lang w:val="it-IT"/>
              </w:rPr>
              <w:t>, ომის კანონი წრედის არაერთგვაროვანი უბნისათვის, კირხჰოფის კანონები.</w:t>
            </w:r>
          </w:p>
          <w:p w14:paraId="245AA76E" w14:textId="77777777" w:rsidR="00AF5BEE" w:rsidRPr="00C166DD" w:rsidRDefault="00AF5BEE" w:rsidP="000E3A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ka-GE"/>
              </w:rPr>
            </w:pPr>
          </w:p>
          <w:p w14:paraId="44D5E35A" w14:textId="37BB155D" w:rsidR="00AF5BEE" w:rsidRPr="00C166DD" w:rsidRDefault="00AF5BEE" w:rsidP="000E3A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it-IT"/>
              </w:rPr>
            </w:pPr>
            <w:r w:rsidRPr="00C166DD">
              <w:rPr>
                <w:rFonts w:ascii="Sylfaen" w:hAnsi="Sylfaen"/>
                <w:lang w:val="it-IT"/>
              </w:rPr>
              <w:t xml:space="preserve">ელექტრული დენი ლითონში,  </w:t>
            </w:r>
          </w:p>
          <w:p w14:paraId="5C7FDCF8" w14:textId="539042AB" w:rsidR="00AF5BEE" w:rsidRPr="00B84CFD" w:rsidRDefault="00B84CFD" w:rsidP="00B84CFD">
            <w:pPr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lang w:val="ka-GE"/>
              </w:rPr>
            </w:pPr>
            <w:r w:rsidRPr="00C166DD">
              <w:rPr>
                <w:rFonts w:ascii="Sylfaen" w:hAnsi="Sylfaen"/>
                <w:lang w:val="it-IT"/>
              </w:rPr>
              <w:t>სითხეში</w:t>
            </w:r>
            <w:r w:rsidR="00DC5204" w:rsidRPr="00C166DD">
              <w:rPr>
                <w:rFonts w:ascii="Sylfaen" w:hAnsi="Sylfaen"/>
                <w:lang w:val="ka-GE"/>
              </w:rPr>
              <w:t xml:space="preserve"> (ფარადეის </w:t>
            </w:r>
            <w:r w:rsidR="00E10B9A">
              <w:rPr>
                <w:rFonts w:ascii="Sylfaen" w:hAnsi="Sylfaen"/>
                <w:lang w:val="ka-GE"/>
              </w:rPr>
              <w:t>პირველი</w:t>
            </w:r>
            <w:r w:rsidR="00DC5204" w:rsidRPr="00C166DD">
              <w:rPr>
                <w:rFonts w:ascii="Sylfaen" w:hAnsi="Sylfaen"/>
                <w:lang w:val="ka-GE"/>
              </w:rPr>
              <w:t xml:space="preserve"> კანონი)</w:t>
            </w:r>
            <w:r w:rsidRPr="00C166DD">
              <w:rPr>
                <w:rFonts w:ascii="Sylfaen" w:hAnsi="Sylfaen"/>
                <w:lang w:val="it-IT"/>
              </w:rPr>
              <w:t xml:space="preserve">, აირში, </w:t>
            </w:r>
            <w:r w:rsidRPr="00C166DD">
              <w:rPr>
                <w:rFonts w:ascii="Sylfaen" w:hAnsi="Sylfaen"/>
                <w:lang w:val="ka-GE"/>
              </w:rPr>
              <w:t>ნახევარგამტარებში.</w:t>
            </w:r>
          </w:p>
        </w:tc>
      </w:tr>
      <w:tr w:rsidR="00AF5BEE" w14:paraId="37708900" w14:textId="77777777" w:rsidTr="00B84CFD">
        <w:tc>
          <w:tcPr>
            <w:tcW w:w="424" w:type="dxa"/>
          </w:tcPr>
          <w:p w14:paraId="13CB47EB" w14:textId="77777777" w:rsidR="00AF5BEE" w:rsidRDefault="00AF5BEE" w:rsidP="002F70CF">
            <w:pPr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ka-GE"/>
              </w:rPr>
              <w:lastRenderedPageBreak/>
              <w:t>3</w:t>
            </w:r>
          </w:p>
        </w:tc>
        <w:tc>
          <w:tcPr>
            <w:tcW w:w="2111" w:type="dxa"/>
          </w:tcPr>
          <w:p w14:paraId="7892D10B" w14:textId="77777777" w:rsidR="00AF5BEE" w:rsidRDefault="00AF5BEE" w:rsidP="007260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b/>
                <w:lang w:val="it-IT"/>
              </w:rPr>
            </w:pPr>
            <w:r>
              <w:rPr>
                <w:rFonts w:ascii="Sylfaen" w:hAnsi="Sylfaen"/>
                <w:b/>
              </w:rPr>
              <w:t>მაგნიტური</w:t>
            </w:r>
            <w:r>
              <w:rPr>
                <w:rFonts w:ascii="Sylfaen" w:hAnsi="Sylfaen"/>
                <w:b/>
                <w:lang w:val="it-IT"/>
              </w:rPr>
              <w:t xml:space="preserve"> </w:t>
            </w:r>
            <w:r>
              <w:rPr>
                <w:rFonts w:ascii="Sylfaen" w:hAnsi="Sylfaen"/>
                <w:b/>
              </w:rPr>
              <w:t>ველი</w:t>
            </w:r>
            <w:r>
              <w:rPr>
                <w:rFonts w:ascii="Sylfaen" w:hAnsi="Sylfaen"/>
                <w:b/>
                <w:lang w:val="ka-GE"/>
              </w:rPr>
              <w:t>.</w:t>
            </w:r>
            <w:r>
              <w:rPr>
                <w:rFonts w:ascii="Sylfaen" w:hAnsi="Sylfaen"/>
                <w:b/>
                <w:lang w:val="it-IT"/>
              </w:rPr>
              <w:t xml:space="preserve"> </w:t>
            </w:r>
          </w:p>
          <w:p w14:paraId="336A888F" w14:textId="77777777" w:rsidR="00AF5BEE" w:rsidRDefault="00AF5BEE" w:rsidP="002F70CF">
            <w:pPr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lang w:val="ka-GE"/>
              </w:rPr>
            </w:pPr>
          </w:p>
        </w:tc>
        <w:tc>
          <w:tcPr>
            <w:tcW w:w="7993" w:type="dxa"/>
          </w:tcPr>
          <w:p w14:paraId="1905AFA4" w14:textId="77777777" w:rsidR="00AF5BEE" w:rsidRPr="008100BB" w:rsidRDefault="00AF5BEE" w:rsidP="008011C9">
            <w:pPr>
              <w:rPr>
                <w:rFonts w:ascii="Sylfaen" w:hAnsi="Sylfaen"/>
                <w:lang w:val="ka-GE"/>
              </w:rPr>
            </w:pPr>
            <w:r w:rsidRPr="008100BB">
              <w:rPr>
                <w:rFonts w:ascii="Sylfaen" w:hAnsi="Sylfaen"/>
              </w:rPr>
              <w:t>მაგნიტური</w:t>
            </w:r>
            <w:r w:rsidRPr="008100BB">
              <w:rPr>
                <w:rFonts w:ascii="Sylfaen" w:hAnsi="Sylfaen"/>
                <w:lang w:val="it-IT"/>
              </w:rPr>
              <w:t xml:space="preserve"> </w:t>
            </w:r>
            <w:r w:rsidRPr="008100BB">
              <w:rPr>
                <w:rFonts w:ascii="Sylfaen" w:hAnsi="Sylfaen"/>
              </w:rPr>
              <w:t>ველი</w:t>
            </w:r>
            <w:r w:rsidRPr="008100BB">
              <w:rPr>
                <w:rFonts w:ascii="Sylfaen" w:hAnsi="Sylfaen"/>
                <w:lang w:val="it-IT"/>
              </w:rPr>
              <w:t xml:space="preserve">, </w:t>
            </w:r>
            <w:r w:rsidRPr="008100BB">
              <w:rPr>
                <w:rFonts w:ascii="Sylfaen" w:hAnsi="Sylfaen"/>
              </w:rPr>
              <w:t>დენიანი</w:t>
            </w:r>
            <w:r w:rsidRPr="008100BB">
              <w:rPr>
                <w:rFonts w:ascii="Sylfaen" w:hAnsi="Sylfaen"/>
                <w:lang w:val="it-IT"/>
              </w:rPr>
              <w:t xml:space="preserve"> </w:t>
            </w:r>
            <w:r w:rsidRPr="008100BB">
              <w:rPr>
                <w:rFonts w:ascii="Sylfaen" w:hAnsi="Sylfaen"/>
              </w:rPr>
              <w:t>გამტარების</w:t>
            </w:r>
            <w:r w:rsidRPr="008100BB">
              <w:rPr>
                <w:rFonts w:ascii="Sylfaen" w:hAnsi="Sylfaen"/>
                <w:lang w:val="it-IT"/>
              </w:rPr>
              <w:t xml:space="preserve"> </w:t>
            </w:r>
            <w:r w:rsidRPr="008100BB">
              <w:rPr>
                <w:rFonts w:ascii="Sylfaen" w:hAnsi="Sylfaen"/>
              </w:rPr>
              <w:t>ურთიერთქმედება</w:t>
            </w:r>
            <w:r w:rsidRPr="008100BB">
              <w:rPr>
                <w:rFonts w:ascii="Sylfaen" w:hAnsi="Sylfaen"/>
                <w:lang w:val="it-IT"/>
              </w:rPr>
              <w:t>.</w:t>
            </w:r>
          </w:p>
          <w:p w14:paraId="0A2FEA51" w14:textId="77777777" w:rsidR="00AF5BEE" w:rsidRPr="008100BB" w:rsidRDefault="00AF5BEE" w:rsidP="008011C9">
            <w:pPr>
              <w:rPr>
                <w:rFonts w:ascii="Sylfaen" w:hAnsi="Sylfaen"/>
                <w:lang w:val="ka-GE"/>
              </w:rPr>
            </w:pPr>
          </w:p>
          <w:p w14:paraId="6B3CE0B1" w14:textId="77777777" w:rsidR="00AF5BEE" w:rsidRPr="008100BB" w:rsidRDefault="00AF5BEE" w:rsidP="008011C9">
            <w:pPr>
              <w:rPr>
                <w:rFonts w:ascii="Sylfaen" w:hAnsi="Sylfaen" w:cs="LiterNusx"/>
                <w:lang w:val="ka-GE"/>
              </w:rPr>
            </w:pPr>
            <w:r w:rsidRPr="008100BB">
              <w:rPr>
                <w:rFonts w:ascii="Sylfaen" w:hAnsi="Sylfaen" w:cs="LiterNusx"/>
                <w:lang w:val="it-IT"/>
              </w:rPr>
              <w:t>მაგნიტური ინდუქცია. მაგნიტური ინდუქციის წირები.</w:t>
            </w:r>
          </w:p>
          <w:p w14:paraId="1984DA25" w14:textId="77777777" w:rsidR="00AF5BEE" w:rsidRPr="008100BB" w:rsidRDefault="00AF5BEE" w:rsidP="008011C9">
            <w:pPr>
              <w:rPr>
                <w:rFonts w:ascii="Sylfaen" w:hAnsi="Sylfaen" w:cs="LiterNusx"/>
                <w:lang w:val="ka-GE"/>
              </w:rPr>
            </w:pPr>
          </w:p>
          <w:p w14:paraId="18B16A07" w14:textId="084D9F7C" w:rsidR="00AF5BEE" w:rsidRPr="008100BB" w:rsidRDefault="00AF5BEE" w:rsidP="008011C9">
            <w:pPr>
              <w:rPr>
                <w:rFonts w:ascii="Sylfaen" w:hAnsi="Sylfaen" w:cs="LiterNusx"/>
                <w:lang w:val="ka-GE"/>
              </w:rPr>
            </w:pPr>
            <w:r w:rsidRPr="008100BB">
              <w:rPr>
                <w:rFonts w:ascii="Sylfaen" w:hAnsi="Sylfaen" w:cs="LiterNusx"/>
                <w:lang w:val="it-IT"/>
              </w:rPr>
              <w:t xml:space="preserve"> ბიო-სავარის კანონი. წრიული დენის მაგნიტური ველის ინდუქცია ღერძის წერტილებში.  უსასრულო წრფივი დენიანი გამტარის ველის ინდუქცია.</w:t>
            </w:r>
          </w:p>
          <w:p w14:paraId="693D44F0" w14:textId="77777777" w:rsidR="00AF5BEE" w:rsidRPr="008100BB" w:rsidRDefault="00AF5BEE" w:rsidP="008011C9">
            <w:pPr>
              <w:rPr>
                <w:rFonts w:ascii="Sylfaen" w:hAnsi="Sylfaen" w:cs="LiterNusx"/>
                <w:lang w:val="ka-GE"/>
              </w:rPr>
            </w:pPr>
          </w:p>
          <w:p w14:paraId="58203589" w14:textId="77777777" w:rsidR="00AF5BEE" w:rsidRPr="008100BB" w:rsidRDefault="00AF5BEE" w:rsidP="008011C9">
            <w:pPr>
              <w:rPr>
                <w:rFonts w:ascii="Sylfaen" w:hAnsi="Sylfaen" w:cs="LiterNusx"/>
                <w:lang w:val="ka-GE"/>
              </w:rPr>
            </w:pPr>
          </w:p>
          <w:p w14:paraId="66B2A59B" w14:textId="77777777" w:rsidR="00AF5BEE" w:rsidRPr="008100BB" w:rsidRDefault="00AF5BEE" w:rsidP="008011C9">
            <w:pPr>
              <w:rPr>
                <w:rFonts w:ascii="Sylfaen" w:hAnsi="Sylfaen" w:cs="LiterNusx"/>
                <w:lang w:val="ka-GE"/>
              </w:rPr>
            </w:pPr>
            <w:r w:rsidRPr="008100BB">
              <w:rPr>
                <w:rFonts w:ascii="Sylfaen" w:hAnsi="Sylfaen" w:cs="LiterNusx"/>
                <w:lang w:val="it-IT"/>
              </w:rPr>
              <w:t xml:space="preserve"> ამპერის ძალა. პარალელური დენიანი გამტარების ურთიერთქმედების ძალა. დენის ძალის ერთეული </w:t>
            </w:r>
            <w:r w:rsidRPr="008100BB">
              <w:rPr>
                <w:rFonts w:ascii="Sylfaen" w:hAnsi="Sylfaen" w:cs="LiterNusx"/>
                <w:lang w:val="ka-GE"/>
              </w:rPr>
              <w:t>-</w:t>
            </w:r>
            <w:r w:rsidRPr="008100BB">
              <w:rPr>
                <w:rFonts w:ascii="Sylfaen" w:hAnsi="Sylfaen" w:cs="LiterNusx"/>
                <w:lang w:val="it-IT"/>
              </w:rPr>
              <w:t xml:space="preserve"> ამპერი. </w:t>
            </w:r>
          </w:p>
          <w:p w14:paraId="6E88072B" w14:textId="77777777" w:rsidR="00AF5BEE" w:rsidRPr="008100BB" w:rsidRDefault="00AF5BEE" w:rsidP="008011C9">
            <w:pPr>
              <w:rPr>
                <w:rFonts w:ascii="Sylfaen" w:hAnsi="Sylfaen" w:cs="LiterNusx"/>
                <w:lang w:val="ka-GE"/>
              </w:rPr>
            </w:pPr>
          </w:p>
          <w:p w14:paraId="7387F0FB" w14:textId="24EC0501" w:rsidR="00AF5BEE" w:rsidRPr="006B15B9" w:rsidRDefault="00AF5BEE" w:rsidP="008011C9">
            <w:pPr>
              <w:rPr>
                <w:rFonts w:ascii="Sylfaen" w:hAnsi="Sylfaen" w:cs="LiterNusx"/>
                <w:lang w:val="ka-GE"/>
              </w:rPr>
            </w:pPr>
            <w:r w:rsidRPr="008100BB">
              <w:rPr>
                <w:rFonts w:ascii="Sylfaen" w:hAnsi="Sylfaen" w:cs="LiterNusx"/>
                <w:lang w:val="it-IT"/>
              </w:rPr>
              <w:t xml:space="preserve">   ლორენცის ძალა. </w:t>
            </w:r>
          </w:p>
          <w:p w14:paraId="4134D0D5" w14:textId="77777777" w:rsidR="00AF5BEE" w:rsidRPr="006B15B9" w:rsidRDefault="00AF5BEE" w:rsidP="008011C9">
            <w:pPr>
              <w:rPr>
                <w:rFonts w:ascii="Sylfaen" w:hAnsi="Sylfaen" w:cs="LiterNusx"/>
                <w:lang w:val="ka-GE"/>
              </w:rPr>
            </w:pPr>
          </w:p>
          <w:p w14:paraId="223C5AC4" w14:textId="77777777" w:rsidR="00AF5BEE" w:rsidRPr="008100BB" w:rsidRDefault="00AF5BEE" w:rsidP="008011C9">
            <w:pPr>
              <w:rPr>
                <w:rFonts w:ascii="Sylfaen" w:hAnsi="Sylfaen" w:cs="LiterNusx"/>
              </w:rPr>
            </w:pPr>
            <w:r w:rsidRPr="006B15B9">
              <w:rPr>
                <w:rFonts w:ascii="Sylfaen" w:hAnsi="Sylfaen" w:cs="LiterNusx"/>
                <w:lang w:val="it-IT"/>
              </w:rPr>
              <w:t xml:space="preserve">  </w:t>
            </w:r>
            <w:r w:rsidRPr="008100BB">
              <w:rPr>
                <w:rFonts w:ascii="Sylfaen" w:hAnsi="Sylfaen" w:cs="LiterNusx"/>
                <w:lang w:val="it-IT"/>
              </w:rPr>
              <w:t>ნივთიერების მაგნიტური  თვისებები.</w:t>
            </w:r>
          </w:p>
          <w:p w14:paraId="0072CD73" w14:textId="77777777" w:rsidR="00AF5BEE" w:rsidRPr="008100BB" w:rsidRDefault="00AF5BEE" w:rsidP="008011C9">
            <w:pPr>
              <w:rPr>
                <w:rFonts w:ascii="Sylfaen" w:hAnsi="Sylfaen" w:cs="LiterNusx"/>
                <w:lang w:val="ka-GE"/>
              </w:rPr>
            </w:pPr>
            <w:r w:rsidRPr="008100BB">
              <w:rPr>
                <w:rFonts w:ascii="Sylfaen" w:hAnsi="Sylfaen" w:cs="LiterNusx"/>
                <w:lang w:val="it-IT"/>
              </w:rPr>
              <w:t>ელექტრომაგნიტური ინდუქციის მოვლენა. ლენცის წესი.</w:t>
            </w:r>
          </w:p>
          <w:p w14:paraId="4F4069C0" w14:textId="77777777" w:rsidR="00AF5BEE" w:rsidRPr="008100BB" w:rsidRDefault="00AF5BEE" w:rsidP="008011C9">
            <w:pPr>
              <w:rPr>
                <w:rFonts w:ascii="Sylfaen" w:hAnsi="Sylfaen" w:cs="LiterNusx"/>
                <w:lang w:val="ka-GE"/>
              </w:rPr>
            </w:pPr>
            <w:r w:rsidRPr="008100BB">
              <w:rPr>
                <w:rFonts w:ascii="Sylfaen" w:hAnsi="Sylfaen" w:cs="LiterNusx"/>
                <w:lang w:val="it-IT"/>
              </w:rPr>
              <w:t xml:space="preserve"> </w:t>
            </w:r>
          </w:p>
          <w:p w14:paraId="7525D4B2" w14:textId="77777777" w:rsidR="00AF5BEE" w:rsidRPr="008100BB" w:rsidRDefault="00AF5BEE" w:rsidP="008011C9">
            <w:pPr>
              <w:rPr>
                <w:rFonts w:ascii="Sylfaen" w:hAnsi="Sylfaen" w:cs="LiterNusx"/>
                <w:lang w:val="it-IT"/>
              </w:rPr>
            </w:pPr>
            <w:r w:rsidRPr="008100BB">
              <w:rPr>
                <w:rFonts w:ascii="Sylfaen" w:hAnsi="Sylfaen" w:cs="LiterNusx"/>
                <w:lang w:val="it-IT"/>
              </w:rPr>
              <w:t xml:space="preserve">მაგნიტური ნაკადი. ელექტრომაგნიტური ინდუქციის კანონი. </w:t>
            </w:r>
          </w:p>
          <w:p w14:paraId="475DB630" w14:textId="77777777" w:rsidR="00AF5BEE" w:rsidRPr="008100BB" w:rsidRDefault="00AF5BEE" w:rsidP="008011C9">
            <w:pPr>
              <w:rPr>
                <w:rFonts w:ascii="Sylfaen" w:hAnsi="Sylfaen" w:cs="LiterNusx"/>
                <w:lang w:val="ka-GE"/>
              </w:rPr>
            </w:pPr>
          </w:p>
          <w:p w14:paraId="71231D49" w14:textId="77777777" w:rsidR="00AF5BEE" w:rsidRPr="008100BB" w:rsidRDefault="00AF5BEE" w:rsidP="008011C9">
            <w:pPr>
              <w:rPr>
                <w:rFonts w:ascii="Sylfaen" w:hAnsi="Sylfaen" w:cs="LiterNusx"/>
                <w:lang w:val="ka-GE"/>
              </w:rPr>
            </w:pPr>
            <w:r w:rsidRPr="008100BB">
              <w:rPr>
                <w:rFonts w:ascii="Sylfaen" w:hAnsi="Sylfaen" w:cs="LiterNusx"/>
                <w:lang w:val="it-IT"/>
              </w:rPr>
              <w:t>თვითინ</w:t>
            </w:r>
            <w:r w:rsidRPr="008100BB">
              <w:rPr>
                <w:rFonts w:ascii="Sylfaen" w:hAnsi="Sylfaen" w:cs="LiterNusx"/>
                <w:lang w:val="it-IT"/>
              </w:rPr>
              <w:softHyphen/>
              <w:t>დუქცია, ინდუქტივობა.</w:t>
            </w:r>
          </w:p>
          <w:p w14:paraId="6B276F28" w14:textId="77777777" w:rsidR="00AF5BEE" w:rsidRPr="008100BB" w:rsidRDefault="00AF5BEE" w:rsidP="008011C9">
            <w:pPr>
              <w:rPr>
                <w:rFonts w:ascii="Sylfaen" w:hAnsi="Sylfaen" w:cs="LiterNusx"/>
                <w:lang w:val="ka-GE"/>
              </w:rPr>
            </w:pPr>
          </w:p>
          <w:p w14:paraId="62E03243" w14:textId="0D88D09B" w:rsidR="00AF5BEE" w:rsidRPr="006B15B9" w:rsidRDefault="00AF5BEE" w:rsidP="008011C9">
            <w:pPr>
              <w:rPr>
                <w:rFonts w:ascii="Sylfaen" w:hAnsi="Sylfaen"/>
                <w:b/>
                <w:lang w:val="it-IT"/>
              </w:rPr>
            </w:pPr>
            <w:r w:rsidRPr="008100BB">
              <w:rPr>
                <w:rFonts w:ascii="Sylfaen" w:hAnsi="Sylfaen" w:cs="LiterNusx"/>
                <w:lang w:val="it-IT"/>
              </w:rPr>
              <w:t xml:space="preserve"> დენიანი კოჭას მაგნიტური ველის ენერგია. </w:t>
            </w:r>
          </w:p>
          <w:p w14:paraId="500DAB46" w14:textId="54B78A99" w:rsidR="00AF5BEE" w:rsidRPr="006B15B9" w:rsidRDefault="00AF5BEE" w:rsidP="008011C9">
            <w:pPr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lang w:val="ka-GE"/>
              </w:rPr>
            </w:pPr>
          </w:p>
        </w:tc>
      </w:tr>
    </w:tbl>
    <w:p w14:paraId="26825694" w14:textId="77777777" w:rsidR="007D3E45" w:rsidRDefault="007D3E45" w:rsidP="002F70CF">
      <w:pPr>
        <w:tabs>
          <w:tab w:val="left" w:pos="720"/>
          <w:tab w:val="num" w:pos="1440"/>
          <w:tab w:val="num" w:pos="2860"/>
        </w:tabs>
        <w:ind w:left="1416" w:hanging="1416"/>
        <w:rPr>
          <w:rFonts w:ascii="Sylfaen" w:hAnsi="Sylfaen" w:cs="AcadNusx"/>
          <w:b/>
          <w:bCs/>
          <w:lang w:val="ka-GE"/>
        </w:rPr>
      </w:pPr>
    </w:p>
    <w:p w14:paraId="71403724" w14:textId="77777777" w:rsidR="007D3E45" w:rsidRDefault="007D3E45" w:rsidP="007D3E45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AcadNusx"/>
          <w:b/>
          <w:bCs/>
          <w:lang w:val="ka-GE"/>
        </w:rPr>
      </w:pPr>
    </w:p>
    <w:p w14:paraId="479055F1" w14:textId="77777777" w:rsidR="007D3E45" w:rsidRDefault="007D3E45" w:rsidP="007D3E45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AcadNusx"/>
          <w:b/>
          <w:bCs/>
          <w:lang w:val="ka-GE"/>
        </w:rPr>
      </w:pPr>
    </w:p>
    <w:p w14:paraId="073DCDC1" w14:textId="77777777" w:rsidR="007D3E45" w:rsidRDefault="007D3E45" w:rsidP="007D3E45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AcadNusx"/>
          <w:b/>
          <w:bCs/>
          <w:lang w:val="ka-GE"/>
        </w:rPr>
      </w:pPr>
    </w:p>
    <w:p w14:paraId="690B185D" w14:textId="77777777" w:rsidR="007D3E45" w:rsidRDefault="007D3E45" w:rsidP="007D3E45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AcadNusx"/>
          <w:b/>
          <w:bCs/>
          <w:lang w:val="ka-GE"/>
        </w:rPr>
      </w:pPr>
    </w:p>
    <w:p w14:paraId="69B28AEA" w14:textId="77777777" w:rsidR="007D3E45" w:rsidRDefault="007D3E45" w:rsidP="007D3E45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AcadNusx"/>
          <w:b/>
          <w:bCs/>
          <w:lang w:val="ka-GE"/>
        </w:rPr>
      </w:pPr>
    </w:p>
    <w:p w14:paraId="018818C4" w14:textId="77777777" w:rsidR="007D3E45" w:rsidRDefault="007D3E45" w:rsidP="007D3E45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AcadNusx"/>
          <w:b/>
          <w:bCs/>
          <w:lang w:val="ka-GE"/>
        </w:rPr>
      </w:pPr>
    </w:p>
    <w:p w14:paraId="5D2ABDF1" w14:textId="77777777" w:rsidR="007D3E45" w:rsidRDefault="007D3E45" w:rsidP="007D3E45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AcadNusx"/>
          <w:b/>
          <w:bCs/>
          <w:lang w:val="ka-GE"/>
        </w:rPr>
      </w:pPr>
    </w:p>
    <w:p w14:paraId="4BC59CDE" w14:textId="77777777" w:rsidR="007D3E45" w:rsidRDefault="007D3E45" w:rsidP="007D3E45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AcadNusx"/>
          <w:b/>
          <w:bCs/>
          <w:lang w:val="ka-GE"/>
        </w:rPr>
      </w:pPr>
    </w:p>
    <w:p w14:paraId="771FDF8A" w14:textId="77777777" w:rsidR="007D3E45" w:rsidRDefault="007D3E45" w:rsidP="007D3E45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AcadNusx"/>
          <w:b/>
          <w:bCs/>
          <w:lang w:val="ka-GE"/>
        </w:rPr>
      </w:pPr>
    </w:p>
    <w:p w14:paraId="1CCFAABE" w14:textId="77777777" w:rsidR="007D3E45" w:rsidRPr="007D3E45" w:rsidRDefault="007D3E45" w:rsidP="007D3E45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AcadNusx"/>
          <w:b/>
          <w:bCs/>
          <w:lang w:val="ka-GE"/>
        </w:rPr>
      </w:pPr>
    </w:p>
    <w:p w14:paraId="65D60D5E" w14:textId="77777777" w:rsidR="002411A1" w:rsidRDefault="002411A1"/>
    <w:sectPr w:rsidR="002411A1" w:rsidSect="007260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62D8A" w14:textId="77777777" w:rsidR="00C77776" w:rsidRDefault="00C77776" w:rsidP="00F31848">
      <w:pPr>
        <w:spacing w:after="0" w:line="240" w:lineRule="auto"/>
      </w:pPr>
      <w:r>
        <w:separator/>
      </w:r>
    </w:p>
  </w:endnote>
  <w:endnote w:type="continuationSeparator" w:id="0">
    <w:p w14:paraId="3436FCA1" w14:textId="77777777" w:rsidR="00C77776" w:rsidRDefault="00C77776" w:rsidP="00F3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erNusx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9C261" w14:textId="77777777" w:rsidR="00C77776" w:rsidRDefault="00C77776" w:rsidP="00F31848">
      <w:pPr>
        <w:spacing w:after="0" w:line="240" w:lineRule="auto"/>
      </w:pPr>
      <w:r>
        <w:separator/>
      </w:r>
    </w:p>
  </w:footnote>
  <w:footnote w:type="continuationSeparator" w:id="0">
    <w:p w14:paraId="3603996C" w14:textId="77777777" w:rsidR="00C77776" w:rsidRDefault="00C77776" w:rsidP="00F31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E3"/>
    <w:rsid w:val="0002566F"/>
    <w:rsid w:val="00030492"/>
    <w:rsid w:val="000371E3"/>
    <w:rsid w:val="000A2386"/>
    <w:rsid w:val="000E3ACB"/>
    <w:rsid w:val="00114F54"/>
    <w:rsid w:val="001975DF"/>
    <w:rsid w:val="001A50F2"/>
    <w:rsid w:val="001A5E20"/>
    <w:rsid w:val="002411A1"/>
    <w:rsid w:val="00257802"/>
    <w:rsid w:val="00261610"/>
    <w:rsid w:val="002F6A0D"/>
    <w:rsid w:val="002F70CF"/>
    <w:rsid w:val="003D4638"/>
    <w:rsid w:val="00410F5D"/>
    <w:rsid w:val="0044342F"/>
    <w:rsid w:val="00525165"/>
    <w:rsid w:val="005A5755"/>
    <w:rsid w:val="005C5F89"/>
    <w:rsid w:val="00615F2E"/>
    <w:rsid w:val="00637691"/>
    <w:rsid w:val="00672F59"/>
    <w:rsid w:val="006B15B9"/>
    <w:rsid w:val="006C26AE"/>
    <w:rsid w:val="00711740"/>
    <w:rsid w:val="00723372"/>
    <w:rsid w:val="007260D9"/>
    <w:rsid w:val="007D3E45"/>
    <w:rsid w:val="008011C9"/>
    <w:rsid w:val="008100BB"/>
    <w:rsid w:val="0086443A"/>
    <w:rsid w:val="009D2C90"/>
    <w:rsid w:val="009E0B73"/>
    <w:rsid w:val="009F78D7"/>
    <w:rsid w:val="00A45BF8"/>
    <w:rsid w:val="00AB67E1"/>
    <w:rsid w:val="00AF5BEE"/>
    <w:rsid w:val="00B84CFD"/>
    <w:rsid w:val="00C00DC1"/>
    <w:rsid w:val="00C012A2"/>
    <w:rsid w:val="00C166DD"/>
    <w:rsid w:val="00C26573"/>
    <w:rsid w:val="00C32351"/>
    <w:rsid w:val="00C77776"/>
    <w:rsid w:val="00C83ED1"/>
    <w:rsid w:val="00D151A0"/>
    <w:rsid w:val="00D765C1"/>
    <w:rsid w:val="00DC5204"/>
    <w:rsid w:val="00E10B9A"/>
    <w:rsid w:val="00EB6CA3"/>
    <w:rsid w:val="00EC130D"/>
    <w:rsid w:val="00EC327A"/>
    <w:rsid w:val="00F31848"/>
    <w:rsid w:val="00FA2C89"/>
    <w:rsid w:val="00FE20D6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41122"/>
  <w15:docId w15:val="{3E8602FC-9D69-4298-9DC7-051960E4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E4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7D3E45"/>
    <w:pPr>
      <w:spacing w:after="0" w:line="240" w:lineRule="auto"/>
      <w:ind w:left="360"/>
    </w:pPr>
    <w:rPr>
      <w:rFonts w:ascii="AcadNusx" w:hAnsi="AcadNusx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D3E45"/>
    <w:rPr>
      <w:rFonts w:ascii="AcadNusx" w:eastAsia="Times New Roman" w:hAnsi="AcadNusx" w:cs="Times New Roman"/>
      <w:sz w:val="24"/>
      <w:szCs w:val="24"/>
    </w:rPr>
  </w:style>
  <w:style w:type="table" w:styleId="TableGrid">
    <w:name w:val="Table Grid"/>
    <w:basedOn w:val="TableNormal"/>
    <w:uiPriority w:val="59"/>
    <w:rsid w:val="002F7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84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84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5</cp:revision>
  <dcterms:created xsi:type="dcterms:W3CDTF">2021-07-19T17:40:00Z</dcterms:created>
  <dcterms:modified xsi:type="dcterms:W3CDTF">2021-07-20T10:26:00Z</dcterms:modified>
</cp:coreProperties>
</file>