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58" w:rsidRPr="001C6458" w:rsidRDefault="001C6458" w:rsidP="001420D5">
      <w:pPr>
        <w:spacing w:line="240" w:lineRule="auto"/>
        <w:jc w:val="center"/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b/>
          <w:noProof/>
          <w:lang w:val="ka-GE"/>
        </w:rPr>
        <w:t>ალგებრა</w:t>
      </w:r>
      <w:r w:rsidR="001420D5">
        <w:rPr>
          <w:rFonts w:ascii="Sylfaen" w:hAnsi="Sylfaen"/>
          <w:b/>
          <w:noProof/>
        </w:rPr>
        <w:t>, მე-9 კლასი</w:t>
      </w:r>
    </w:p>
    <w:tbl>
      <w:tblPr>
        <w:tblW w:w="108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143"/>
      </w:tblGrid>
      <w:tr w:rsidR="00477F82" w:rsidRPr="00323B2A" w:rsidTr="00477F82">
        <w:trPr>
          <w:trHeight w:val="581"/>
        </w:trPr>
        <w:tc>
          <w:tcPr>
            <w:tcW w:w="709" w:type="dxa"/>
          </w:tcPr>
          <w:p w:rsidR="00477F82" w:rsidRPr="00833040" w:rsidRDefault="00477F82" w:rsidP="00833040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833040">
              <w:rPr>
                <w:rFonts w:ascii="Sylfaen" w:hAnsi="Sylfaen"/>
                <w:noProof/>
                <w:lang w:val="ka-GE"/>
              </w:rPr>
              <w:t>N</w:t>
            </w:r>
          </w:p>
        </w:tc>
        <w:tc>
          <w:tcPr>
            <w:tcW w:w="10143" w:type="dxa"/>
          </w:tcPr>
          <w:p w:rsidR="00477F82" w:rsidRPr="00323B2A" w:rsidRDefault="00477F82" w:rsidP="00DB431D">
            <w:pPr>
              <w:spacing w:line="240" w:lineRule="auto"/>
              <w:jc w:val="both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თემატიკა</w:t>
            </w:r>
          </w:p>
        </w:tc>
      </w:tr>
      <w:tr w:rsidR="00477F82" w:rsidRPr="004810EB" w:rsidTr="00477F82">
        <w:trPr>
          <w:trHeight w:val="779"/>
        </w:trPr>
        <w:tc>
          <w:tcPr>
            <w:tcW w:w="709" w:type="dxa"/>
          </w:tcPr>
          <w:p w:rsidR="00477F82" w:rsidRPr="00833040" w:rsidRDefault="00477F82" w:rsidP="00833040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833040">
              <w:rPr>
                <w:rFonts w:ascii="Sylfaen" w:hAnsi="Sylfaen"/>
                <w:noProof/>
                <w:lang w:val="ka-GE"/>
              </w:rPr>
              <w:t>1</w:t>
            </w:r>
          </w:p>
        </w:tc>
        <w:tc>
          <w:tcPr>
            <w:tcW w:w="10143" w:type="dxa"/>
          </w:tcPr>
          <w:p w:rsidR="00477F82" w:rsidRPr="00994360" w:rsidRDefault="00477F82" w:rsidP="00366978">
            <w:pPr>
              <w:spacing w:line="240" w:lineRule="auto"/>
              <w:rPr>
                <w:rFonts w:ascii="Sylfaen" w:hAnsi="Sylfaen"/>
                <w:noProof/>
                <w:lang w:val="ka-GE"/>
              </w:rPr>
            </w:pPr>
            <w:r w:rsidRPr="00632B30">
              <w:rPr>
                <w:rFonts w:ascii="Sylfaen" w:hAnsi="Sylfaen"/>
                <w:b/>
                <w:noProof/>
                <w:sz w:val="18"/>
                <w:lang w:val="ka-GE"/>
              </w:rPr>
              <w:t xml:space="preserve">გამეორება: </w:t>
            </w:r>
            <w:r w:rsidRPr="00632B30">
              <w:rPr>
                <w:rFonts w:ascii="Sylfaen" w:hAnsi="Sylfaen"/>
                <w:noProof/>
                <w:sz w:val="18"/>
              </w:rPr>
              <w:t>ვიეტის თეორემა, კვადრატული სამწევრის დაშლა მამრავლებად, განტოლებები რომლებიც კვადრატულ განტოლებ</w:t>
            </w:r>
            <w:r w:rsidRPr="00632B30">
              <w:rPr>
                <w:rFonts w:ascii="Sylfaen" w:hAnsi="Sylfaen"/>
                <w:noProof/>
                <w:sz w:val="18"/>
                <w:lang w:val="ka-GE"/>
              </w:rPr>
              <w:t>ებ</w:t>
            </w:r>
            <w:r w:rsidRPr="00632B30">
              <w:rPr>
                <w:rFonts w:ascii="Sylfaen" w:hAnsi="Sylfaen"/>
                <w:noProof/>
                <w:sz w:val="18"/>
              </w:rPr>
              <w:t>აზე დაიყვანება</w:t>
            </w:r>
            <w:r w:rsidRPr="00632B30">
              <w:rPr>
                <w:rFonts w:ascii="Sylfaen" w:hAnsi="Sylfaen"/>
                <w:noProof/>
                <w:sz w:val="18"/>
                <w:lang w:val="ka-GE"/>
              </w:rPr>
              <w:t xml:space="preserve">, პარამეტრის შემცველი კვადრატული განტოლების ამოხსნა,  </w:t>
            </w:r>
            <w:r w:rsidRPr="00632B30">
              <w:rPr>
                <w:rFonts w:ascii="Sylfaen" w:hAnsi="Sylfaen"/>
                <w:b/>
                <w:noProof/>
                <w:sz w:val="18"/>
                <w:lang w:val="ka-GE"/>
              </w:rPr>
              <w:t xml:space="preserve">ფუნქცია -  </w:t>
            </w:r>
            <w:r w:rsidRPr="00632B30">
              <w:rPr>
                <w:rFonts w:ascii="Sylfaen" w:hAnsi="Sylfaen"/>
                <w:noProof/>
                <w:sz w:val="18"/>
                <w:lang w:val="ka-GE"/>
              </w:rPr>
              <w:t>წრფივი</w:t>
            </w:r>
            <w:r>
              <w:rPr>
                <w:rFonts w:ascii="Sylfaen" w:hAnsi="Sylfaen"/>
                <w:noProof/>
                <w:sz w:val="18"/>
                <w:lang w:val="ka-GE"/>
              </w:rPr>
              <w:t xml:space="preserve"> და </w:t>
            </w:r>
            <m:oMath>
              <m:r>
                <w:rPr>
                  <w:rFonts w:ascii="Cambria Math" w:hAnsi="Cambria Math"/>
                  <w:noProof/>
                  <w:sz w:val="18"/>
                  <w:lang w:val="ka-GE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18"/>
                      <w:lang w:val="ka-GE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18"/>
                      <w:lang w:val="ka-GE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18"/>
                      <w:lang w:val="ka-GE"/>
                    </w:rPr>
                    <m:t>2</m:t>
                  </m:r>
                </m:sup>
              </m:sSup>
            </m:oMath>
            <w:r w:rsidRPr="00632B30">
              <w:rPr>
                <w:rFonts w:ascii="Sylfaen" w:hAnsi="Sylfaen"/>
                <w:noProof/>
                <w:sz w:val="18"/>
                <w:lang w:val="ka-GE"/>
              </w:rPr>
              <w:t xml:space="preserve"> ფუნქცი</w:t>
            </w:r>
            <w:r>
              <w:rPr>
                <w:rFonts w:ascii="Sylfaen" w:hAnsi="Sylfaen"/>
                <w:noProof/>
                <w:sz w:val="18"/>
                <w:lang w:val="ka-GE"/>
              </w:rPr>
              <w:t>ები</w:t>
            </w:r>
            <w:r w:rsidRPr="00632B30">
              <w:rPr>
                <w:rFonts w:ascii="Sylfaen" w:hAnsi="Sylfaen"/>
                <w:b/>
                <w:noProof/>
                <w:sz w:val="18"/>
                <w:lang w:val="ka-GE"/>
              </w:rPr>
              <w:t xml:space="preserve">  </w:t>
            </w:r>
            <w:r w:rsidRPr="00632B30">
              <w:rPr>
                <w:rFonts w:ascii="Sylfaen" w:hAnsi="Sylfaen"/>
                <w:noProof/>
                <w:sz w:val="18"/>
                <w:lang w:val="ka-GE"/>
              </w:rPr>
              <w:t>და მ</w:t>
            </w:r>
            <w:r>
              <w:rPr>
                <w:rFonts w:ascii="Sylfaen" w:hAnsi="Sylfaen"/>
                <w:noProof/>
                <w:sz w:val="18"/>
                <w:lang w:val="ka-GE"/>
              </w:rPr>
              <w:t>ათ</w:t>
            </w:r>
            <w:r w:rsidRPr="00632B30">
              <w:rPr>
                <w:rFonts w:ascii="Sylfaen" w:hAnsi="Sylfaen"/>
                <w:noProof/>
                <w:sz w:val="18"/>
                <w:lang w:val="ka-GE"/>
              </w:rPr>
              <w:t>ი თვისებები</w:t>
            </w:r>
          </w:p>
        </w:tc>
      </w:tr>
      <w:tr w:rsidR="00477F82" w:rsidRPr="004810EB" w:rsidTr="00477F82">
        <w:trPr>
          <w:trHeight w:val="197"/>
        </w:trPr>
        <w:tc>
          <w:tcPr>
            <w:tcW w:w="709" w:type="dxa"/>
          </w:tcPr>
          <w:p w:rsidR="00477F82" w:rsidRPr="00833040" w:rsidRDefault="00477F82" w:rsidP="00833040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833040">
              <w:rPr>
                <w:rFonts w:ascii="Sylfaen" w:hAnsi="Sylfaen"/>
                <w:noProof/>
                <w:lang w:val="ka-GE"/>
              </w:rPr>
              <w:t>2</w:t>
            </w:r>
          </w:p>
        </w:tc>
        <w:tc>
          <w:tcPr>
            <w:tcW w:w="10143" w:type="dxa"/>
          </w:tcPr>
          <w:p w:rsidR="00477F82" w:rsidRPr="004810EB" w:rsidRDefault="00477F82" w:rsidP="00E81C56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კვადრატული ფუნქცია</w:t>
            </w:r>
            <w:r>
              <w:rPr>
                <w:rFonts w:ascii="Sylfaen" w:hAnsi="Sylfaen"/>
                <w:b/>
                <w:noProof/>
              </w:rPr>
              <w:t xml:space="preserve">; 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პარაბოლის აგება და გამოკვლევა </w:t>
            </w:r>
            <w:r w:rsidRPr="00632B30">
              <w:rPr>
                <w:rFonts w:ascii="Sylfaen" w:hAnsi="Sylfaen"/>
                <w:noProof/>
                <w:lang w:val="ka-GE"/>
              </w:rPr>
              <w:t>(განსაზღვრის არე, მნიშვნელობათა სიმრავლე, პარაბოლის მდებარეობა საკორდინატო ღერძების მიმართ, ნიშანმუდმივობა, ზრდადობა-კლებადობა)</w:t>
            </w:r>
          </w:p>
        </w:tc>
      </w:tr>
      <w:tr w:rsidR="00477F82" w:rsidRPr="004810EB" w:rsidTr="00477F82">
        <w:tc>
          <w:tcPr>
            <w:tcW w:w="709" w:type="dxa"/>
          </w:tcPr>
          <w:p w:rsidR="00477F82" w:rsidRPr="00833040" w:rsidRDefault="00477F82" w:rsidP="00833040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833040">
              <w:rPr>
                <w:rFonts w:ascii="Sylfaen" w:hAnsi="Sylfaen"/>
                <w:noProof/>
                <w:lang w:val="ka-GE"/>
              </w:rPr>
              <w:t>4</w:t>
            </w:r>
          </w:p>
        </w:tc>
        <w:tc>
          <w:tcPr>
            <w:tcW w:w="10143" w:type="dxa"/>
          </w:tcPr>
          <w:p w:rsidR="00477F82" w:rsidRPr="00777AAE" w:rsidRDefault="00477F82" w:rsidP="000064B9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კვადრატული სამწევრის უდიდესი და უმცირესი მნიშვნელობა.</w:t>
            </w:r>
          </w:p>
        </w:tc>
      </w:tr>
      <w:tr w:rsidR="00477F82" w:rsidRPr="004810EB" w:rsidTr="00477F82">
        <w:tc>
          <w:tcPr>
            <w:tcW w:w="709" w:type="dxa"/>
          </w:tcPr>
          <w:p w:rsidR="00477F82" w:rsidRPr="00833040" w:rsidRDefault="00477F82" w:rsidP="00833040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833040">
              <w:rPr>
                <w:rFonts w:ascii="Sylfaen" w:hAnsi="Sylfaen"/>
                <w:noProof/>
                <w:lang w:val="ka-GE"/>
              </w:rPr>
              <w:t>5</w:t>
            </w:r>
          </w:p>
        </w:tc>
        <w:tc>
          <w:tcPr>
            <w:tcW w:w="10143" w:type="dxa"/>
          </w:tcPr>
          <w:p w:rsidR="00477F82" w:rsidRDefault="00477F82" w:rsidP="000064B9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C56DC7">
              <w:rPr>
                <w:rFonts w:ascii="Sylfaen" w:hAnsi="Sylfaen"/>
                <w:b/>
                <w:noProof/>
                <w:lang w:val="ka-GE"/>
              </w:rPr>
              <w:t>ამოცანების განხილვა, რომელსაც მივყავართ ფუნქციის უმცირესი და უდიდესი მნიშვნელობის პოვნაზე.</w:t>
            </w:r>
          </w:p>
        </w:tc>
      </w:tr>
      <w:tr w:rsidR="00477F82" w:rsidRPr="004810EB" w:rsidTr="00477F82">
        <w:tc>
          <w:tcPr>
            <w:tcW w:w="709" w:type="dxa"/>
          </w:tcPr>
          <w:p w:rsidR="00477F82" w:rsidRPr="00833040" w:rsidRDefault="00477F82" w:rsidP="00833040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833040">
              <w:rPr>
                <w:rFonts w:ascii="Sylfaen" w:hAnsi="Sylfaen"/>
                <w:noProof/>
                <w:lang w:val="ka-GE"/>
              </w:rPr>
              <w:t>6</w:t>
            </w:r>
          </w:p>
        </w:tc>
        <w:tc>
          <w:tcPr>
            <w:tcW w:w="10143" w:type="dxa"/>
          </w:tcPr>
          <w:p w:rsidR="00477F82" w:rsidRPr="000064B9" w:rsidRDefault="00477F82" w:rsidP="000064B9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t>კვადრატული უტოლობა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477F82" w:rsidRPr="004810EB" w:rsidTr="00477F82">
        <w:tc>
          <w:tcPr>
            <w:tcW w:w="709" w:type="dxa"/>
          </w:tcPr>
          <w:p w:rsidR="00477F82" w:rsidRPr="00833040" w:rsidRDefault="00477F82" w:rsidP="00833040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833040">
              <w:rPr>
                <w:rFonts w:ascii="Sylfaen" w:hAnsi="Sylfaen"/>
                <w:noProof/>
                <w:lang w:val="ka-GE"/>
              </w:rPr>
              <w:t>7</w:t>
            </w:r>
          </w:p>
        </w:tc>
        <w:tc>
          <w:tcPr>
            <w:tcW w:w="10143" w:type="dxa"/>
          </w:tcPr>
          <w:p w:rsidR="00477F82" w:rsidRDefault="00477F82" w:rsidP="000064B9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DB431D">
              <w:rPr>
                <w:rFonts w:ascii="Sylfaen" w:hAnsi="Sylfaen"/>
                <w:b/>
                <w:noProof/>
                <w:lang w:val="ka-GE"/>
              </w:rPr>
              <w:t>უტოლობის ამოხსნა ინტერვალთა მეთოდით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477F82" w:rsidRPr="004810EB" w:rsidTr="00477F82">
        <w:tc>
          <w:tcPr>
            <w:tcW w:w="709" w:type="dxa"/>
          </w:tcPr>
          <w:p w:rsidR="00477F82" w:rsidRPr="00833040" w:rsidRDefault="00477F82" w:rsidP="00833040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833040">
              <w:rPr>
                <w:rFonts w:ascii="Sylfaen" w:hAnsi="Sylfaen"/>
                <w:noProof/>
                <w:lang w:val="ka-GE"/>
              </w:rPr>
              <w:t>8</w:t>
            </w:r>
          </w:p>
        </w:tc>
        <w:tc>
          <w:tcPr>
            <w:tcW w:w="10143" w:type="dxa"/>
          </w:tcPr>
          <w:p w:rsidR="00477F82" w:rsidRDefault="00477F82" w:rsidP="000064B9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მოდულის შემცველი უტოლობები.</w:t>
            </w:r>
          </w:p>
        </w:tc>
      </w:tr>
      <w:tr w:rsidR="00477F82" w:rsidRPr="004810EB" w:rsidTr="00477F82">
        <w:tc>
          <w:tcPr>
            <w:tcW w:w="709" w:type="dxa"/>
          </w:tcPr>
          <w:p w:rsidR="00477F82" w:rsidRPr="00833040" w:rsidRDefault="00477F82" w:rsidP="00833040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833040">
              <w:rPr>
                <w:rFonts w:ascii="Sylfaen" w:hAnsi="Sylfaen"/>
                <w:noProof/>
                <w:lang w:val="ka-GE"/>
              </w:rPr>
              <w:t>9</w:t>
            </w:r>
          </w:p>
        </w:tc>
        <w:tc>
          <w:tcPr>
            <w:tcW w:w="10143" w:type="dxa"/>
          </w:tcPr>
          <w:p w:rsidR="00477F82" w:rsidRPr="00F200BE" w:rsidRDefault="00477F82" w:rsidP="00941021">
            <w:pPr>
              <w:rPr>
                <w:rFonts w:ascii="Sylfaen" w:hAnsi="Sylfaen"/>
                <w:b/>
                <w:noProof/>
                <w:lang w:val="ka-GE"/>
              </w:rPr>
            </w:pPr>
            <w:r w:rsidRPr="00F200BE">
              <w:rPr>
                <w:rFonts w:ascii="Sylfaen" w:hAnsi="Sylfaen"/>
                <w:b/>
                <w:noProof/>
              </w:rPr>
              <w:t>n-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ური </w:t>
            </w:r>
            <w:r w:rsidRPr="00F200BE">
              <w:rPr>
                <w:rFonts w:ascii="Sylfaen" w:hAnsi="Sylfaen"/>
                <w:b/>
                <w:noProof/>
              </w:rPr>
              <w:t xml:space="preserve">ხარისხის </w:t>
            </w:r>
            <w:r w:rsidRPr="00F200BE">
              <w:rPr>
                <w:rFonts w:ascii="Sylfaen" w:hAnsi="Sylfaen"/>
                <w:b/>
                <w:noProof/>
                <w:lang w:val="ka-GE"/>
              </w:rPr>
              <w:t>ფესვი. ფესვის თვისებები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184FCE">
              <w:rPr>
                <w:rFonts w:ascii="Sylfaen" w:hAnsi="Sylfaen"/>
                <w:noProof/>
                <w:lang w:val="ka-GE"/>
              </w:rPr>
              <w:t>(მამრავლის ფესქვეშ  შეტანა და გამოტანა, წილადის მნიშვნელში ირაციონალურობის მოხსნა)</w:t>
            </w:r>
            <w:r>
              <w:rPr>
                <w:rFonts w:ascii="Sylfaen" w:hAnsi="Sylfaen"/>
                <w:b/>
                <w:noProof/>
                <w:color w:val="FF0000"/>
              </w:rPr>
              <w:t xml:space="preserve"> </w:t>
            </w:r>
            <w:r w:rsidRPr="0001562E">
              <w:rPr>
                <w:rFonts w:ascii="Sylfaen" w:hAnsi="Sylfaen"/>
                <w:b/>
                <w:noProof/>
                <w:lang w:val="ka-GE"/>
              </w:rPr>
              <w:t>რადიკალებიანი გამოსახულებების გამარტივება</w:t>
            </w:r>
            <w:r>
              <w:rPr>
                <w:rFonts w:ascii="Sylfaen" w:hAnsi="Sylfaen"/>
                <w:b/>
                <w:noProof/>
              </w:rPr>
              <w:t>.</w:t>
            </w:r>
          </w:p>
        </w:tc>
      </w:tr>
      <w:tr w:rsidR="00477F82" w:rsidRPr="004810EB" w:rsidTr="00477F82">
        <w:tc>
          <w:tcPr>
            <w:tcW w:w="709" w:type="dxa"/>
          </w:tcPr>
          <w:p w:rsidR="00477F82" w:rsidRPr="00833040" w:rsidRDefault="00477F82" w:rsidP="00833040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833040">
              <w:rPr>
                <w:rFonts w:ascii="Sylfaen" w:hAnsi="Sylfaen"/>
                <w:noProof/>
                <w:lang w:val="ka-GE"/>
              </w:rPr>
              <w:t>10</w:t>
            </w:r>
          </w:p>
        </w:tc>
        <w:tc>
          <w:tcPr>
            <w:tcW w:w="10143" w:type="dxa"/>
          </w:tcPr>
          <w:p w:rsidR="00477F82" w:rsidRPr="00B61AE1" w:rsidRDefault="00477F82" w:rsidP="00EB02EC">
            <w:pPr>
              <w:rPr>
                <w:rFonts w:ascii="Sylfaen" w:hAnsi="Sylfaen"/>
                <w:b/>
                <w:noProof/>
                <w:lang w:val="ka-GE"/>
              </w:rPr>
            </w:pPr>
            <w:r w:rsidRPr="00F200BE">
              <w:rPr>
                <w:rFonts w:ascii="Sylfaen" w:hAnsi="Sylfaen"/>
                <w:b/>
                <w:noProof/>
                <w:lang w:val="ka-GE"/>
              </w:rPr>
              <w:t>მთელმაჩვენებლიანი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 ფუნქციის გრაფიკის აგება და გამოკვლევა</w:t>
            </w:r>
            <w:r w:rsidRPr="00F200BE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CA0FD4">
              <w:rPr>
                <w:rFonts w:ascii="Sylfaen" w:hAnsi="Sylfaen"/>
                <w:noProof/>
                <w:lang w:val="ka-GE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lang w:val="ka-GE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noProof/>
                      <w:lang w:val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ka-GE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ka-GE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noProof/>
                  <w:lang w:val="ka-GE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 xml:space="preserve">n∈Z,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lang w:val="ka-GE"/>
                </w:rPr>
                <m:t xml:space="preserve"> y=</m:t>
              </m:r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ka-GE"/>
                    </w:rPr>
                    <m:t>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ka-GE"/>
                    </w:rPr>
                    <m:t>x-a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noProof/>
                  <w:lang w:val="ka-GE"/>
                </w:rPr>
                <m:t>+b,    y=</m:t>
              </m:r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ka-GE"/>
                    </w:rPr>
                    <m:t>ax+b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ka-GE"/>
                    </w:rPr>
                    <m:t>cx+d</m:t>
                  </m:r>
                </m:den>
              </m:f>
            </m:oMath>
            <w:r>
              <w:rPr>
                <w:rFonts w:ascii="Sylfaen" w:hAnsi="Sylfaen"/>
                <w:noProof/>
              </w:rPr>
              <w:t>)</w:t>
            </w:r>
          </w:p>
        </w:tc>
      </w:tr>
      <w:tr w:rsidR="00477F82" w:rsidRPr="004810EB" w:rsidTr="00477F82">
        <w:tc>
          <w:tcPr>
            <w:tcW w:w="709" w:type="dxa"/>
          </w:tcPr>
          <w:p w:rsidR="00477F82" w:rsidRPr="00833040" w:rsidRDefault="00477F82" w:rsidP="00833040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833040">
              <w:rPr>
                <w:rFonts w:ascii="Sylfaen" w:hAnsi="Sylfaen"/>
                <w:noProof/>
                <w:lang w:val="ka-GE"/>
              </w:rPr>
              <w:t>11</w:t>
            </w:r>
          </w:p>
        </w:tc>
        <w:tc>
          <w:tcPr>
            <w:tcW w:w="10143" w:type="dxa"/>
          </w:tcPr>
          <w:p w:rsidR="00477F82" w:rsidRPr="004810EB" w:rsidRDefault="00477F82" w:rsidP="00451130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შექცეული ფუნქცია. კვადრატული ფუნქციის შექცეული ფუნქცია.</w:t>
            </w:r>
          </w:p>
        </w:tc>
      </w:tr>
      <w:tr w:rsidR="00477F82" w:rsidRPr="004810EB" w:rsidTr="00477F82">
        <w:tc>
          <w:tcPr>
            <w:tcW w:w="709" w:type="dxa"/>
          </w:tcPr>
          <w:p w:rsidR="00477F82" w:rsidRPr="00833040" w:rsidRDefault="00477F82" w:rsidP="00833040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833040">
              <w:rPr>
                <w:rFonts w:ascii="Sylfaen" w:hAnsi="Sylfaen"/>
                <w:noProof/>
                <w:lang w:val="ka-GE"/>
              </w:rPr>
              <w:t>12</w:t>
            </w:r>
          </w:p>
        </w:tc>
        <w:tc>
          <w:tcPr>
            <w:tcW w:w="10143" w:type="dxa"/>
          </w:tcPr>
          <w:p w:rsidR="00477F82" w:rsidRPr="0001562E" w:rsidRDefault="00477F82" w:rsidP="00451130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lang w:val="ka-GE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noProof/>
                      <w:lang w:val="ka-GE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lang w:val="ka-GE"/>
                    </w:rPr>
                    <m:t>x</m:t>
                  </m:r>
                </m:e>
              </m:rad>
            </m:oMath>
            <w:r w:rsidRPr="0001562E">
              <w:rPr>
                <w:rFonts w:ascii="Sylfaen" w:hAnsi="Sylfaen"/>
                <w:b/>
                <w:noProof/>
                <w:lang w:val="ka-GE"/>
              </w:rPr>
              <w:t xml:space="preserve"> ფუნქცია, თვისებები და გრაფიკი.</w:t>
            </w:r>
          </w:p>
        </w:tc>
      </w:tr>
      <w:tr w:rsidR="00477F82" w:rsidRPr="004810EB" w:rsidTr="00477F82">
        <w:tc>
          <w:tcPr>
            <w:tcW w:w="709" w:type="dxa"/>
          </w:tcPr>
          <w:p w:rsidR="00477F82" w:rsidRPr="00833040" w:rsidRDefault="00477F82" w:rsidP="00833040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833040">
              <w:rPr>
                <w:rFonts w:ascii="Sylfaen" w:hAnsi="Sylfaen"/>
                <w:noProof/>
                <w:lang w:val="ka-GE"/>
              </w:rPr>
              <w:t>13</w:t>
            </w:r>
          </w:p>
        </w:tc>
        <w:tc>
          <w:tcPr>
            <w:tcW w:w="10143" w:type="dxa"/>
          </w:tcPr>
          <w:p w:rsidR="00477F82" w:rsidRPr="0001562E" w:rsidRDefault="00477F82" w:rsidP="00451130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lang w:val="ka-GE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b/>
                      <w:i/>
                      <w:noProof/>
                      <w:lang w:val="ka-GE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lang w:val="ka-GE"/>
                    </w:rPr>
                    <m:t>n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lang w:val="ka-GE"/>
                    </w:rPr>
                    <m:t>x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, n∈N</m:t>
              </m:r>
            </m:oMath>
            <w:r w:rsidRPr="0001562E">
              <w:rPr>
                <w:rFonts w:ascii="Sylfaen" w:hAnsi="Sylfaen"/>
                <w:b/>
                <w:noProof/>
                <w:lang w:val="ka-GE"/>
              </w:rPr>
              <w:t xml:space="preserve"> ფუნქცია, თვისებები და გრაფიკი.</w:t>
            </w:r>
          </w:p>
        </w:tc>
      </w:tr>
      <w:tr w:rsidR="00477F82" w:rsidRPr="004810EB" w:rsidTr="00477F82">
        <w:trPr>
          <w:trHeight w:val="851"/>
        </w:trPr>
        <w:tc>
          <w:tcPr>
            <w:tcW w:w="709" w:type="dxa"/>
          </w:tcPr>
          <w:p w:rsidR="00477F82" w:rsidRPr="00833040" w:rsidRDefault="00477F82" w:rsidP="00833040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14</w:t>
            </w:r>
          </w:p>
        </w:tc>
        <w:tc>
          <w:tcPr>
            <w:tcW w:w="10143" w:type="dxa"/>
          </w:tcPr>
          <w:p w:rsidR="00477F82" w:rsidRPr="00841356" w:rsidRDefault="00477F82" w:rsidP="00841356">
            <w:pPr>
              <w:spacing w:line="240" w:lineRule="auto"/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 xml:space="preserve">ფუნქციის გარდაქმნა </w:t>
            </w:r>
            <w:r w:rsidRPr="00632B30">
              <w:rPr>
                <w:rFonts w:ascii="Sylfaen" w:hAnsi="Sylfaen"/>
                <w:noProof/>
                <w:sz w:val="20"/>
                <w:lang w:val="ka-GE"/>
              </w:rPr>
              <w:t>(</w:t>
            </w:r>
            <w:r w:rsidRPr="00632B30">
              <w:rPr>
                <w:rFonts w:ascii="Sylfaen" w:hAnsi="Sylfaen"/>
                <w:noProof/>
                <w:sz w:val="20"/>
              </w:rPr>
              <w:t xml:space="preserve">y=-f(x); </w:t>
            </w:r>
            <w:r w:rsidRPr="00632B30">
              <w:rPr>
                <w:rFonts w:ascii="Sylfaen" w:hAnsi="Sylfaen"/>
                <w:noProof/>
                <w:sz w:val="20"/>
                <w:lang w:val="ka-GE"/>
              </w:rPr>
              <w:t>y=|f(x)|;</w:t>
            </w:r>
            <w:r w:rsidRPr="00632B30">
              <w:rPr>
                <w:rFonts w:ascii="Sylfaen" w:hAnsi="Sylfaen"/>
                <w:noProof/>
                <w:sz w:val="20"/>
              </w:rPr>
              <w:t xml:space="preserve"> </w:t>
            </w:r>
            <w:r w:rsidRPr="00632B30">
              <w:rPr>
                <w:rFonts w:ascii="Sylfaen" w:hAnsi="Sylfaen"/>
                <w:noProof/>
                <w:sz w:val="20"/>
                <w:lang w:val="ka-GE"/>
              </w:rPr>
              <w:t>y=f(|x|) და y=f(x-a)+b  ტიპის ფუნქციათა გრაფიკები და მათი თვისებები</w:t>
            </w:r>
            <w:r w:rsidRPr="00632B30">
              <w:rPr>
                <w:rFonts w:ascii="Sylfaen" w:hAnsi="Sylfaen"/>
                <w:noProof/>
                <w:sz w:val="20"/>
              </w:rPr>
              <w:t xml:space="preserve">, </w:t>
            </w:r>
            <w:r w:rsidRPr="00632B30">
              <w:rPr>
                <w:rFonts w:ascii="Sylfaen" w:hAnsi="Sylfaen"/>
                <w:noProof/>
                <w:sz w:val="20"/>
                <w:lang w:val="ka-GE"/>
              </w:rPr>
              <w:t>განსაზღვრის არე, მნიშვნელობათა სიმრავლე, ლუწ-კენტობა, მდებარეობა საკორდინატო ღერძების მიმართ, ნიშანმუდმივობა, ზრდადობა-კლებადობა)</w:t>
            </w:r>
          </w:p>
        </w:tc>
      </w:tr>
      <w:tr w:rsidR="00477F82" w:rsidRPr="004810EB" w:rsidTr="00477F82">
        <w:tc>
          <w:tcPr>
            <w:tcW w:w="709" w:type="dxa"/>
          </w:tcPr>
          <w:p w:rsidR="00477F82" w:rsidRDefault="00477F82" w:rsidP="00833040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15</w:t>
            </w:r>
          </w:p>
        </w:tc>
        <w:tc>
          <w:tcPr>
            <w:tcW w:w="10143" w:type="dxa"/>
          </w:tcPr>
          <w:p w:rsidR="00477F82" w:rsidRDefault="00477F82" w:rsidP="003D2E1B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 xml:space="preserve">პერიოდული ფუნქცია, პუნქციის პერიოდი </w:t>
            </w:r>
            <w:r w:rsidRPr="003D2E1B">
              <w:rPr>
                <w:rFonts w:ascii="Sylfaen" w:hAnsi="Sylfaen"/>
                <w:noProof/>
                <w:lang w:val="ka-GE"/>
              </w:rPr>
              <w:t>(</w:t>
            </w:r>
            <m:oMath>
              <m:r>
                <w:rPr>
                  <w:rFonts w:ascii="Cambria Math" w:hAnsi="Cambria Math"/>
                  <w:noProof/>
                  <w:lang w:val="ka-GE"/>
                </w:rPr>
                <m:t>y=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noProof/>
                      <w:lang w:val="ka-GE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lang w:val="ka-GE"/>
                    </w:rPr>
                    <m:t>x</m:t>
                  </m:r>
                </m:e>
              </m:d>
            </m:oMath>
            <w:r w:rsidRPr="003D2E1B">
              <w:rPr>
                <w:rFonts w:ascii="Sylfaen" w:hAnsi="Sylfaen"/>
                <w:noProof/>
              </w:rPr>
              <w:t xml:space="preserve"> </w:t>
            </w:r>
            <w:r w:rsidRPr="003D2E1B">
              <w:rPr>
                <w:rFonts w:ascii="Sylfaen" w:hAnsi="Sylfaen"/>
                <w:noProof/>
                <w:lang w:val="ka-GE"/>
              </w:rPr>
              <w:t xml:space="preserve">და </w:t>
            </w:r>
            <m:oMath>
              <m:r>
                <w:rPr>
                  <w:rFonts w:ascii="Cambria Math" w:hAnsi="Cambria Math"/>
                  <w:noProof/>
                  <w:lang w:val="ka-GE"/>
                </w:rPr>
                <m:t>y=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noProof/>
                      <w:lang w:val="ka-GE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lang w:val="ka-GE"/>
                    </w:rPr>
                    <m:t>x</m:t>
                  </m:r>
                </m:e>
              </m:d>
            </m:oMath>
            <w:r w:rsidRPr="003D2E1B">
              <w:rPr>
                <w:rFonts w:ascii="Sylfaen" w:hAnsi="Sylfaen"/>
                <w:noProof/>
              </w:rPr>
              <w:t xml:space="preserve"> </w:t>
            </w:r>
            <w:r w:rsidRPr="003D2E1B">
              <w:rPr>
                <w:rFonts w:ascii="Sylfaen" w:hAnsi="Sylfaen"/>
                <w:noProof/>
                <w:lang w:val="ka-GE"/>
              </w:rPr>
              <w:t>ფუნქციების გრაფიკები)</w:t>
            </w:r>
          </w:p>
        </w:tc>
      </w:tr>
      <w:tr w:rsidR="00477F82" w:rsidRPr="004810EB" w:rsidTr="00477F82">
        <w:tc>
          <w:tcPr>
            <w:tcW w:w="709" w:type="dxa"/>
          </w:tcPr>
          <w:p w:rsidR="00477F82" w:rsidRPr="00833040" w:rsidRDefault="00477F82" w:rsidP="00335539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16</w:t>
            </w:r>
          </w:p>
        </w:tc>
        <w:tc>
          <w:tcPr>
            <w:tcW w:w="10143" w:type="dxa"/>
          </w:tcPr>
          <w:p w:rsidR="00477F82" w:rsidRPr="00F200BE" w:rsidRDefault="00477F82" w:rsidP="00335539">
            <w:pPr>
              <w:rPr>
                <w:rFonts w:ascii="Sylfaen" w:hAnsi="Sylfaen"/>
                <w:b/>
                <w:noProof/>
                <w:lang w:val="ka-GE"/>
              </w:rPr>
            </w:pPr>
            <w:r w:rsidRPr="00F200BE">
              <w:rPr>
                <w:rFonts w:ascii="Sylfaen" w:hAnsi="Sylfaen"/>
                <w:b/>
                <w:noProof/>
                <w:lang w:val="ka-GE"/>
              </w:rPr>
              <w:t>კვადრატული განტოლების ფესვების განლაგება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477F82" w:rsidRPr="004810EB" w:rsidTr="00477F82">
        <w:tc>
          <w:tcPr>
            <w:tcW w:w="709" w:type="dxa"/>
          </w:tcPr>
          <w:p w:rsidR="00477F82" w:rsidRPr="00833040" w:rsidRDefault="00477F82" w:rsidP="00335539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17</w:t>
            </w:r>
          </w:p>
        </w:tc>
        <w:tc>
          <w:tcPr>
            <w:tcW w:w="10143" w:type="dxa"/>
          </w:tcPr>
          <w:p w:rsidR="00477F82" w:rsidRPr="0001562E" w:rsidRDefault="00477F82" w:rsidP="00335539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01562E">
              <w:rPr>
                <w:rFonts w:ascii="Sylfaen" w:hAnsi="Sylfaen"/>
                <w:b/>
                <w:noProof/>
                <w:lang w:val="ka-GE"/>
              </w:rPr>
              <w:t>რაციონალურმაჩვენებლიანი ხარისხი, მისი თვისებები</w:t>
            </w:r>
          </w:p>
        </w:tc>
      </w:tr>
      <w:tr w:rsidR="00477F82" w:rsidRPr="004E5108" w:rsidTr="00477F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833040" w:rsidRDefault="00477F82" w:rsidP="00335539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18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01562E" w:rsidRDefault="00477F82" w:rsidP="00335539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01562E">
              <w:rPr>
                <w:rFonts w:ascii="Sylfaen" w:hAnsi="Sylfaen"/>
                <w:b/>
                <w:noProof/>
                <w:lang w:val="ka-GE"/>
              </w:rPr>
              <w:t>რიცხვითი მიმდევრობა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37608A">
              <w:rPr>
                <w:rFonts w:ascii="Sylfaen" w:hAnsi="Sylfaen"/>
                <w:noProof/>
                <w:lang w:val="ka-GE"/>
              </w:rPr>
              <w:t>(ზრდადი, კლებადი, შემოსაზღვრული მიმდევრობები; ზოგადი წევრის და რეკურენტული ფორმულები)</w:t>
            </w:r>
          </w:p>
        </w:tc>
      </w:tr>
      <w:tr w:rsidR="00477F82" w:rsidRPr="004E5108" w:rsidTr="00477F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833040" w:rsidRDefault="00477F82" w:rsidP="00335539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19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01562E" w:rsidRDefault="00477F82" w:rsidP="00335539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 xml:space="preserve">მათემატიკური </w:t>
            </w:r>
            <w:r w:rsidRPr="0001562E">
              <w:rPr>
                <w:rFonts w:ascii="Sylfaen" w:hAnsi="Sylfaen"/>
                <w:b/>
                <w:noProof/>
                <w:lang w:val="ka-GE"/>
              </w:rPr>
              <w:t>ინდუქციის პრინციპი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477F82" w:rsidRPr="004E5108" w:rsidTr="00477F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833040" w:rsidRDefault="00477F82" w:rsidP="00335539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20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01562E" w:rsidRDefault="00477F82" w:rsidP="00335539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ნაშთა კლასები, სადარობა.</w:t>
            </w:r>
          </w:p>
        </w:tc>
      </w:tr>
      <w:tr w:rsidR="00477F82" w:rsidRPr="004E5108" w:rsidTr="00477F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833040" w:rsidRDefault="00477F82" w:rsidP="00335539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21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01562E" w:rsidRDefault="00477F82" w:rsidP="00335539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01562E">
              <w:rPr>
                <w:rFonts w:ascii="Sylfaen" w:hAnsi="Sylfaen"/>
                <w:b/>
                <w:noProof/>
                <w:lang w:val="ka-GE"/>
              </w:rPr>
              <w:t xml:space="preserve">არითმეტიკული პროგრესია </w:t>
            </w:r>
            <w:r w:rsidRPr="00E561E6">
              <w:rPr>
                <w:rFonts w:ascii="Sylfaen" w:hAnsi="Sylfaen"/>
                <w:noProof/>
                <w:lang w:val="ka-GE"/>
              </w:rPr>
              <w:t>(არითმეტიკული პროგრესიის ზოგადი წევრის და ჯამის გამოსათვლელი ფორმულები)</w:t>
            </w:r>
          </w:p>
        </w:tc>
      </w:tr>
      <w:tr w:rsidR="00477F82" w:rsidRPr="004E5108" w:rsidTr="00477F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833040" w:rsidRDefault="00477F82" w:rsidP="00335539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lastRenderedPageBreak/>
              <w:t>22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01562E" w:rsidRDefault="00477F82" w:rsidP="00335539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01562E">
              <w:rPr>
                <w:rFonts w:ascii="Sylfaen" w:hAnsi="Sylfaen"/>
                <w:b/>
                <w:noProof/>
                <w:lang w:val="ka-GE"/>
              </w:rPr>
              <w:t xml:space="preserve">გეომეტრიული პროგრესია </w:t>
            </w:r>
            <w:r w:rsidRPr="00E561E6">
              <w:rPr>
                <w:rFonts w:ascii="Sylfaen" w:hAnsi="Sylfaen"/>
                <w:noProof/>
                <w:lang w:val="ka-GE"/>
              </w:rPr>
              <w:t>(გეომეტრიული პროგრესიის ზოგადი წევრისა და ჯამის გამოსათვლელი ფორმულები)</w:t>
            </w:r>
          </w:p>
        </w:tc>
      </w:tr>
      <w:tr w:rsidR="00477F82" w:rsidRPr="004E5108" w:rsidTr="00477F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833040" w:rsidRDefault="00477F82" w:rsidP="00335539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23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01562E" w:rsidRDefault="00477F82" w:rsidP="00335539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01562E">
              <w:rPr>
                <w:rFonts w:ascii="Sylfaen" w:hAnsi="Sylfaen"/>
                <w:b/>
                <w:noProof/>
                <w:lang w:val="ka-GE"/>
              </w:rPr>
              <w:t xml:space="preserve">უსასრულო კლებადი გეომეტრიული პროგრესია </w:t>
            </w:r>
            <w:r w:rsidRPr="00E561E6">
              <w:rPr>
                <w:rFonts w:ascii="Sylfaen" w:hAnsi="Sylfaen"/>
                <w:noProof/>
                <w:lang w:val="ka-GE"/>
              </w:rPr>
              <w:t>(უსასრულო კლებადი გეომეტრიული პროგრესიის ჯამის გამოსათვლელი ფორმულა)</w:t>
            </w:r>
          </w:p>
        </w:tc>
      </w:tr>
      <w:tr w:rsidR="00477F82" w:rsidRPr="004E5108" w:rsidTr="00477F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833040" w:rsidRDefault="00477F82" w:rsidP="00335539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24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01562E" w:rsidRDefault="00477F82" w:rsidP="00335539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 xml:space="preserve">მონაცემთა ანალიზი </w:t>
            </w:r>
            <w:r w:rsidRPr="001029D3">
              <w:rPr>
                <w:rFonts w:ascii="Sylfaen" w:hAnsi="Sylfaen"/>
                <w:noProof/>
                <w:lang w:val="ka-GE"/>
              </w:rPr>
              <w:t>(მონაცემები, ცხრილები, დიაგრამები, პიქტოგრამა, სიხშირე, ფართობითი სიხშირე)</w:t>
            </w:r>
          </w:p>
        </w:tc>
      </w:tr>
      <w:tr w:rsidR="00477F82" w:rsidRPr="004E5108" w:rsidTr="00477F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833040" w:rsidRDefault="00477F82" w:rsidP="00335539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25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01562E" w:rsidRDefault="00477F82" w:rsidP="00335539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 xml:space="preserve">მონაცემთა რიცხვითი მახასიათებლები </w:t>
            </w:r>
            <w:r w:rsidRPr="001029D3">
              <w:rPr>
                <w:rFonts w:ascii="Sylfaen" w:hAnsi="Sylfaen"/>
                <w:noProof/>
                <w:lang w:val="ka-GE"/>
              </w:rPr>
              <w:t>(გაბნევის დიაპაზონი, საშუალო, მოდა, მედიანა, საშუალო კვადრატული გადახრა, დისპერსია)</w:t>
            </w:r>
          </w:p>
        </w:tc>
      </w:tr>
      <w:tr w:rsidR="00477F82" w:rsidRPr="004E5108" w:rsidTr="00477F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833040" w:rsidRDefault="00477F82" w:rsidP="00335539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26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01562E" w:rsidRDefault="00477F82" w:rsidP="00335539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 xml:space="preserve">ალბათობა </w:t>
            </w:r>
            <w:r w:rsidRPr="001029D3">
              <w:rPr>
                <w:rFonts w:ascii="Sylfaen" w:hAnsi="Sylfaen"/>
                <w:noProof/>
                <w:lang w:val="ka-GE"/>
              </w:rPr>
              <w:t>(ელემანტარული და რთული ხდომილობები)</w:t>
            </w:r>
          </w:p>
        </w:tc>
      </w:tr>
      <w:tr w:rsidR="00477F82" w:rsidRPr="004E5108" w:rsidTr="00477F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Default="00477F82" w:rsidP="00335539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27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01562E" w:rsidRDefault="00477F82" w:rsidP="00335539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 xml:space="preserve">მოქმედებები ხდომილობებზე </w:t>
            </w:r>
            <w:r w:rsidRPr="001029D3">
              <w:rPr>
                <w:rFonts w:ascii="Sylfaen" w:hAnsi="Sylfaen"/>
                <w:noProof/>
                <w:lang w:val="ka-GE"/>
              </w:rPr>
              <w:t>(ჯამი</w:t>
            </w:r>
            <w:r>
              <w:rPr>
                <w:rFonts w:ascii="Sylfaen" w:hAnsi="Sylfaen"/>
                <w:noProof/>
                <w:lang w:val="ka-GE"/>
              </w:rPr>
              <w:t>,</w:t>
            </w:r>
            <w:r w:rsidRPr="001029D3">
              <w:rPr>
                <w:rFonts w:ascii="Sylfaen" w:hAnsi="Sylfaen"/>
                <w:noProof/>
                <w:lang w:val="ka-GE"/>
              </w:rPr>
              <w:t xml:space="preserve"> ნამრავლი</w:t>
            </w:r>
            <w:r>
              <w:rPr>
                <w:rFonts w:ascii="Sylfaen" w:hAnsi="Sylfaen"/>
                <w:noProof/>
                <w:lang w:val="ka-GE"/>
              </w:rPr>
              <w:t>, სხვაობა</w:t>
            </w:r>
            <w:r w:rsidRPr="001029D3">
              <w:rPr>
                <w:rFonts w:ascii="Sylfaen" w:hAnsi="Sylfaen"/>
                <w:noProof/>
                <w:lang w:val="ka-GE"/>
              </w:rPr>
              <w:t>)</w:t>
            </w:r>
          </w:p>
        </w:tc>
      </w:tr>
      <w:tr w:rsidR="00477F82" w:rsidRPr="004E5108" w:rsidTr="00477F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833040" w:rsidRDefault="00477F82" w:rsidP="00335539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28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01562E" w:rsidRDefault="00477F82" w:rsidP="00335539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01562E">
              <w:rPr>
                <w:rFonts w:ascii="Sylfaen" w:hAnsi="Sylfaen"/>
                <w:b/>
                <w:noProof/>
                <w:lang w:val="ka-GE"/>
              </w:rPr>
              <w:t>ალბათობის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 დათვლა </w:t>
            </w:r>
            <w:r w:rsidRPr="001029D3">
              <w:rPr>
                <w:rFonts w:ascii="Sylfaen" w:hAnsi="Sylfaen"/>
                <w:noProof/>
                <w:lang w:val="ka-GE"/>
              </w:rPr>
              <w:t>(ჯამისა და ნამრავლის ალბათობის ფორმულის გამოყენება დამოუკიდებელი და დამოკიდებული ხდომილობებისთვის)</w:t>
            </w:r>
          </w:p>
        </w:tc>
      </w:tr>
      <w:tr w:rsidR="00477F82" w:rsidRPr="004E5108" w:rsidTr="00477F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833040" w:rsidRDefault="00477F82" w:rsidP="00335539">
            <w:pPr>
              <w:spacing w:after="0"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29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01562E" w:rsidRDefault="00477F82" w:rsidP="00335539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გეომეტრიული ალბათობა</w:t>
            </w:r>
          </w:p>
        </w:tc>
      </w:tr>
    </w:tbl>
    <w:p w:rsidR="005A37DF" w:rsidRDefault="005A37DF" w:rsidP="00DB431D">
      <w:pPr>
        <w:spacing w:line="240" w:lineRule="auto"/>
        <w:rPr>
          <w:rFonts w:ascii="Sylfaen" w:hAnsi="Sylfaen"/>
          <w:b/>
          <w:noProof/>
          <w:lang w:val="ka-GE"/>
        </w:rPr>
      </w:pPr>
    </w:p>
    <w:p w:rsidR="00846662" w:rsidRPr="001420D5" w:rsidRDefault="00846662" w:rsidP="001420D5">
      <w:pPr>
        <w:spacing w:line="240" w:lineRule="auto"/>
        <w:jc w:val="center"/>
        <w:rPr>
          <w:rFonts w:ascii="Sylfaen" w:hAnsi="Sylfaen"/>
          <w:b/>
          <w:noProof/>
          <w:lang w:val="ka-GE"/>
        </w:rPr>
      </w:pPr>
      <w:r w:rsidRPr="001420D5">
        <w:rPr>
          <w:rFonts w:ascii="Sylfaen" w:hAnsi="Sylfaen"/>
          <w:b/>
          <w:noProof/>
          <w:lang w:val="ka-GE"/>
        </w:rPr>
        <w:t>გეომეტრია</w:t>
      </w:r>
      <w:r w:rsidR="001420D5" w:rsidRPr="001420D5">
        <w:rPr>
          <w:rFonts w:ascii="Sylfaen" w:hAnsi="Sylfaen"/>
          <w:b/>
          <w:noProof/>
        </w:rPr>
        <w:t>, მე-9 კლასი</w:t>
      </w:r>
    </w:p>
    <w:tbl>
      <w:tblPr>
        <w:tblW w:w="108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143"/>
      </w:tblGrid>
      <w:tr w:rsidR="00477F82" w:rsidRPr="00323B2A" w:rsidTr="00477F82">
        <w:trPr>
          <w:trHeight w:val="602"/>
        </w:trPr>
        <w:tc>
          <w:tcPr>
            <w:tcW w:w="709" w:type="dxa"/>
          </w:tcPr>
          <w:p w:rsidR="00477F82" w:rsidRPr="00093809" w:rsidRDefault="00477F82" w:rsidP="00093809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093809">
              <w:rPr>
                <w:rFonts w:ascii="Sylfaen" w:hAnsi="Sylfaen"/>
                <w:noProof/>
                <w:lang w:val="ka-GE"/>
              </w:rPr>
              <w:t>N</w:t>
            </w:r>
          </w:p>
        </w:tc>
        <w:tc>
          <w:tcPr>
            <w:tcW w:w="10143" w:type="dxa"/>
          </w:tcPr>
          <w:p w:rsidR="00477F82" w:rsidRPr="00323B2A" w:rsidRDefault="00477F82" w:rsidP="00DB431D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თემატიკა</w:t>
            </w:r>
          </w:p>
        </w:tc>
      </w:tr>
      <w:tr w:rsidR="00477F82" w:rsidRPr="00323B2A" w:rsidTr="00477F82">
        <w:trPr>
          <w:trHeight w:val="439"/>
        </w:trPr>
        <w:tc>
          <w:tcPr>
            <w:tcW w:w="709" w:type="dxa"/>
          </w:tcPr>
          <w:p w:rsidR="00477F82" w:rsidRPr="00093809" w:rsidRDefault="00477F82" w:rsidP="00093809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093809">
              <w:rPr>
                <w:rFonts w:ascii="Sylfaen" w:hAnsi="Sylfaen"/>
                <w:noProof/>
                <w:lang w:val="ka-GE"/>
              </w:rPr>
              <w:t>1</w:t>
            </w:r>
          </w:p>
        </w:tc>
        <w:tc>
          <w:tcPr>
            <w:tcW w:w="10143" w:type="dxa"/>
          </w:tcPr>
          <w:p w:rsidR="00477F82" w:rsidRDefault="00477F82" w:rsidP="00B96E82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 xml:space="preserve">გამეორება: </w:t>
            </w:r>
            <w:r w:rsidRPr="00786561">
              <w:rPr>
                <w:rFonts w:ascii="Sylfaen" w:hAnsi="Sylfaen"/>
                <w:noProof/>
                <w:lang w:val="ka-GE"/>
              </w:rPr>
              <w:t>კოსინუსების</w:t>
            </w:r>
            <w:r>
              <w:rPr>
                <w:rFonts w:ascii="Sylfaen" w:hAnsi="Sylfaen"/>
                <w:noProof/>
                <w:lang w:val="ka-GE"/>
              </w:rPr>
              <w:t>ა</w:t>
            </w:r>
            <w:r w:rsidRPr="00786561">
              <w:rPr>
                <w:rFonts w:ascii="Sylfaen" w:hAnsi="Sylfaen"/>
                <w:noProof/>
                <w:lang w:val="ka-GE"/>
              </w:rPr>
              <w:t xml:space="preserve"> და სინუსების </w:t>
            </w:r>
            <w:r>
              <w:rPr>
                <w:rFonts w:ascii="Sylfaen" w:hAnsi="Sylfaen"/>
                <w:noProof/>
                <w:lang w:val="ka-GE"/>
              </w:rPr>
              <w:t>თეორემები</w:t>
            </w:r>
          </w:p>
        </w:tc>
      </w:tr>
      <w:tr w:rsidR="00477F82" w:rsidRPr="00323B2A" w:rsidTr="00477F82">
        <w:trPr>
          <w:trHeight w:val="323"/>
        </w:trPr>
        <w:tc>
          <w:tcPr>
            <w:tcW w:w="709" w:type="dxa"/>
          </w:tcPr>
          <w:p w:rsidR="00477F82" w:rsidRPr="00093809" w:rsidRDefault="00477F82" w:rsidP="00093809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093809">
              <w:rPr>
                <w:rFonts w:ascii="Sylfaen" w:hAnsi="Sylfaen"/>
                <w:noProof/>
                <w:lang w:val="ka-GE"/>
              </w:rPr>
              <w:t>2</w:t>
            </w:r>
          </w:p>
        </w:tc>
        <w:tc>
          <w:tcPr>
            <w:tcW w:w="10143" w:type="dxa"/>
          </w:tcPr>
          <w:p w:rsidR="00477F82" w:rsidRPr="00846662" w:rsidRDefault="00477F82" w:rsidP="00093809">
            <w:pPr>
              <w:spacing w:line="240" w:lineRule="auto"/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 xml:space="preserve">ფართობი </w:t>
            </w:r>
            <w:r w:rsidRPr="00093809">
              <w:rPr>
                <w:rFonts w:ascii="Sylfaen" w:hAnsi="Sylfaen"/>
                <w:noProof/>
                <w:lang w:val="ka-GE"/>
              </w:rPr>
              <w:t>(ფართობის გაზომვის აქსიომები)</w:t>
            </w:r>
          </w:p>
        </w:tc>
      </w:tr>
      <w:tr w:rsidR="00477F82" w:rsidRPr="00323B2A" w:rsidTr="00477F82">
        <w:tc>
          <w:tcPr>
            <w:tcW w:w="709" w:type="dxa"/>
          </w:tcPr>
          <w:p w:rsidR="00477F82" w:rsidRPr="00093809" w:rsidRDefault="00477F82" w:rsidP="00093809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3</w:t>
            </w:r>
          </w:p>
        </w:tc>
        <w:tc>
          <w:tcPr>
            <w:tcW w:w="10143" w:type="dxa"/>
          </w:tcPr>
          <w:p w:rsidR="00477F82" w:rsidRDefault="00477F82" w:rsidP="00DB431D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მართკუთხედის ფართობი</w:t>
            </w:r>
          </w:p>
        </w:tc>
      </w:tr>
      <w:tr w:rsidR="00477F82" w:rsidRPr="00323B2A" w:rsidTr="00477F82">
        <w:tc>
          <w:tcPr>
            <w:tcW w:w="709" w:type="dxa"/>
          </w:tcPr>
          <w:p w:rsidR="00477F82" w:rsidRPr="00093809" w:rsidRDefault="00477F82" w:rsidP="00F922DF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4</w:t>
            </w:r>
          </w:p>
        </w:tc>
        <w:tc>
          <w:tcPr>
            <w:tcW w:w="10143" w:type="dxa"/>
          </w:tcPr>
          <w:p w:rsidR="00477F82" w:rsidRPr="00C67120" w:rsidRDefault="00477F82" w:rsidP="00DB431D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მართკუთხა სასამკუთხედის ფართობი</w:t>
            </w:r>
          </w:p>
        </w:tc>
      </w:tr>
      <w:tr w:rsidR="00477F82" w:rsidRPr="00323B2A" w:rsidTr="00477F82">
        <w:tc>
          <w:tcPr>
            <w:tcW w:w="709" w:type="dxa"/>
          </w:tcPr>
          <w:p w:rsidR="00477F82" w:rsidRPr="00093809" w:rsidRDefault="00477F82" w:rsidP="00F922DF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5</w:t>
            </w:r>
          </w:p>
        </w:tc>
        <w:tc>
          <w:tcPr>
            <w:tcW w:w="10143" w:type="dxa"/>
          </w:tcPr>
          <w:p w:rsidR="00477F82" w:rsidRPr="00323B2A" w:rsidRDefault="00477F82" w:rsidP="00093809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სამკუთხედის ფართობის გამოსათვლელი ფორმულები</w:t>
            </w:r>
            <w:r>
              <w:rPr>
                <w:rFonts w:ascii="Sylfaen" w:hAnsi="Sylfaen"/>
                <w:b/>
                <w:noProof/>
                <w:lang w:val="ru-RU"/>
              </w:rPr>
              <w:t xml:space="preserve"> </w:t>
            </w:r>
            <w:r w:rsidRPr="008C0A0A">
              <w:rPr>
                <w:rFonts w:ascii="Sylfaen" w:hAnsi="Sylfaen"/>
                <w:noProof/>
                <w:lang w:val="ka-GE"/>
              </w:rPr>
              <w:t>(გვერდით და ამ გვერდზე დაშვებული სიმაღლით, ორი გვერდით და მათ შორის მდებარე კუთხით, ჩახაზული და შემოხაზული წრეწირის რადიუსებით)</w:t>
            </w:r>
          </w:p>
        </w:tc>
      </w:tr>
      <w:tr w:rsidR="00477F82" w:rsidRPr="00323B2A" w:rsidTr="00477F82">
        <w:tc>
          <w:tcPr>
            <w:tcW w:w="709" w:type="dxa"/>
          </w:tcPr>
          <w:p w:rsidR="00477F82" w:rsidRPr="00093809" w:rsidRDefault="00477F82" w:rsidP="00F922DF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6</w:t>
            </w:r>
          </w:p>
        </w:tc>
        <w:tc>
          <w:tcPr>
            <w:tcW w:w="10143" w:type="dxa"/>
          </w:tcPr>
          <w:p w:rsidR="00477F82" w:rsidRPr="00FC6045" w:rsidRDefault="00477F82" w:rsidP="00093809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ჰერონის ფორმულა.</w:t>
            </w:r>
          </w:p>
        </w:tc>
      </w:tr>
      <w:tr w:rsidR="00477F82" w:rsidRPr="00323B2A" w:rsidTr="00477F82">
        <w:tc>
          <w:tcPr>
            <w:tcW w:w="709" w:type="dxa"/>
          </w:tcPr>
          <w:p w:rsidR="00477F82" w:rsidRPr="00093809" w:rsidRDefault="00477F82" w:rsidP="00F922DF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7</w:t>
            </w:r>
          </w:p>
        </w:tc>
        <w:tc>
          <w:tcPr>
            <w:tcW w:w="10143" w:type="dxa"/>
          </w:tcPr>
          <w:p w:rsidR="00477F82" w:rsidRPr="00FC6045" w:rsidRDefault="00477F82" w:rsidP="00093809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ოთხკუთხედის ფართობის გამოსათვლელი ფორმულა.</w:t>
            </w:r>
          </w:p>
        </w:tc>
      </w:tr>
      <w:tr w:rsidR="00477F82" w:rsidRPr="00323B2A" w:rsidTr="00477F82">
        <w:tc>
          <w:tcPr>
            <w:tcW w:w="709" w:type="dxa"/>
          </w:tcPr>
          <w:p w:rsidR="00477F82" w:rsidRPr="00093809" w:rsidRDefault="00477F82" w:rsidP="00F922DF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8</w:t>
            </w:r>
          </w:p>
        </w:tc>
        <w:tc>
          <w:tcPr>
            <w:tcW w:w="10143" w:type="dxa"/>
          </w:tcPr>
          <w:p w:rsidR="00477F82" w:rsidRDefault="00477F82" w:rsidP="00093809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პარალელოგრამის და რომბის ფართობი.</w:t>
            </w:r>
          </w:p>
        </w:tc>
      </w:tr>
      <w:tr w:rsidR="00477F82" w:rsidRPr="00323B2A" w:rsidTr="00477F82">
        <w:tc>
          <w:tcPr>
            <w:tcW w:w="709" w:type="dxa"/>
          </w:tcPr>
          <w:p w:rsidR="00477F82" w:rsidRDefault="00477F82" w:rsidP="00F922DF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9</w:t>
            </w:r>
          </w:p>
        </w:tc>
        <w:tc>
          <w:tcPr>
            <w:tcW w:w="10143" w:type="dxa"/>
          </w:tcPr>
          <w:p w:rsidR="00477F82" w:rsidRPr="00323B2A" w:rsidRDefault="00477F82" w:rsidP="00F922DF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მსგავსი სამკუთხედის ფართობების შეფარდება</w:t>
            </w:r>
          </w:p>
        </w:tc>
      </w:tr>
      <w:tr w:rsidR="00477F82" w:rsidRPr="00323B2A" w:rsidTr="00477F82">
        <w:tc>
          <w:tcPr>
            <w:tcW w:w="709" w:type="dxa"/>
          </w:tcPr>
          <w:p w:rsidR="00477F82" w:rsidRPr="00093809" w:rsidRDefault="00477F82" w:rsidP="00F922DF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10</w:t>
            </w:r>
          </w:p>
        </w:tc>
        <w:tc>
          <w:tcPr>
            <w:tcW w:w="10143" w:type="dxa"/>
          </w:tcPr>
          <w:p w:rsidR="00477F82" w:rsidRDefault="00477F82" w:rsidP="00F922DF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ტოლდიდი და პროპორციული ნაწილები სამკუთხედში.</w:t>
            </w:r>
          </w:p>
        </w:tc>
      </w:tr>
      <w:tr w:rsidR="00477F82" w:rsidRPr="00323B2A" w:rsidTr="00477F82">
        <w:tc>
          <w:tcPr>
            <w:tcW w:w="709" w:type="dxa"/>
          </w:tcPr>
          <w:p w:rsidR="00477F82" w:rsidRPr="00093809" w:rsidRDefault="00477F82" w:rsidP="00F922DF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11</w:t>
            </w:r>
          </w:p>
        </w:tc>
        <w:tc>
          <w:tcPr>
            <w:tcW w:w="10143" w:type="dxa"/>
          </w:tcPr>
          <w:p w:rsidR="00477F82" w:rsidRPr="00367F3B" w:rsidRDefault="00477F82" w:rsidP="00A14F73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ტოლდიდი და პროპორციული ნაწილები პარალელოგრამში.</w:t>
            </w:r>
          </w:p>
        </w:tc>
      </w:tr>
      <w:tr w:rsidR="00477F82" w:rsidRPr="00FC6045" w:rsidTr="00477F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093809" w:rsidRDefault="00477F82" w:rsidP="00F922DF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12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Default="00477F82" w:rsidP="00F922DF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სამკუთხედის</w:t>
            </w:r>
            <w:r w:rsidRPr="005A37DF">
              <w:rPr>
                <w:rFonts w:ascii="Sylfaen" w:hAnsi="Sylfaen"/>
                <w:b/>
                <w:noProof/>
                <w:lang w:val="ka-GE"/>
              </w:rPr>
              <w:t xml:space="preserve">  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 ფართობის</w:t>
            </w:r>
            <w:r w:rsidRPr="005A37DF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 დათვლა გვერდებითა და მედიანებით.</w:t>
            </w:r>
          </w:p>
        </w:tc>
      </w:tr>
      <w:tr w:rsidR="00477F82" w:rsidRPr="00FC6045" w:rsidTr="00477F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093809" w:rsidRDefault="00477F82" w:rsidP="00F922DF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13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Default="00477F82" w:rsidP="00F922DF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სამკუთხედის ფართობის დათვლა სამი სიმაღლით.</w:t>
            </w:r>
          </w:p>
        </w:tc>
      </w:tr>
      <w:tr w:rsidR="00477F82" w:rsidRPr="00FC6045" w:rsidTr="00477F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093809" w:rsidRDefault="00477F82" w:rsidP="00F922DF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14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Default="00477F82" w:rsidP="00F922DF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ტრაპეციის ფართობი.</w:t>
            </w:r>
          </w:p>
        </w:tc>
      </w:tr>
      <w:tr w:rsidR="00477F82" w:rsidRPr="00FC6045" w:rsidTr="00477F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093809" w:rsidRDefault="00477F82" w:rsidP="00F922DF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lastRenderedPageBreak/>
              <w:t>15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FC6045" w:rsidRDefault="00477F82" w:rsidP="00F922DF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ტოლდიდი და პროპორციული ნაწილები  ტ</w:t>
            </w:r>
            <w:r w:rsidRPr="005A37DF">
              <w:rPr>
                <w:rFonts w:ascii="Sylfaen" w:hAnsi="Sylfaen"/>
                <w:b/>
                <w:noProof/>
                <w:lang w:val="ka-GE"/>
              </w:rPr>
              <w:t>რ</w:t>
            </w:r>
            <w:r>
              <w:rPr>
                <w:rFonts w:ascii="Sylfaen" w:hAnsi="Sylfaen"/>
                <w:b/>
                <w:noProof/>
                <w:lang w:val="ka-GE"/>
              </w:rPr>
              <w:t>აპეციაში.</w:t>
            </w:r>
          </w:p>
        </w:tc>
      </w:tr>
      <w:tr w:rsidR="00477F82" w:rsidRPr="00F200BE" w:rsidTr="00477F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093809" w:rsidRDefault="00477F82" w:rsidP="00F922DF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16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3D31C1" w:rsidRDefault="00477F82" w:rsidP="003D31C1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200BE">
              <w:rPr>
                <w:rFonts w:ascii="Sylfaen" w:hAnsi="Sylfaen"/>
                <w:b/>
                <w:noProof/>
                <w:lang w:val="ka-GE"/>
              </w:rPr>
              <w:t>წესიერი მრავალკუთხედები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Pr="003D31C1">
              <w:rPr>
                <w:rFonts w:ascii="Sylfaen" w:hAnsi="Sylfaen"/>
                <w:noProof/>
                <w:lang w:val="ka-GE"/>
              </w:rPr>
              <w:t>(გვერდი, კუთხე, დიაგონალი; გვერდის, ჩახაზული და შემოხაზული წრეწირების რადიუსებისა და ფართობის დამაკავშირებელი ფორმულები)</w:t>
            </w:r>
          </w:p>
        </w:tc>
      </w:tr>
      <w:tr w:rsidR="00477F82" w:rsidRPr="00F200BE" w:rsidTr="00477F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093809" w:rsidRDefault="00477F82" w:rsidP="00F922DF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17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F200BE" w:rsidRDefault="00477F82" w:rsidP="00F922DF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200BE">
              <w:rPr>
                <w:rFonts w:ascii="Sylfaen" w:hAnsi="Sylfaen"/>
                <w:b/>
                <w:noProof/>
                <w:lang w:val="ka-GE"/>
              </w:rPr>
              <w:t>წრეწირის სიგრზე, რკალის სიგრძე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477F82" w:rsidRPr="00F200BE" w:rsidTr="00477F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093809" w:rsidRDefault="00477F82" w:rsidP="00F922DF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18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F200BE" w:rsidRDefault="00477F82" w:rsidP="00F922DF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F200BE">
              <w:rPr>
                <w:rFonts w:ascii="Sylfaen" w:hAnsi="Sylfaen"/>
                <w:b/>
                <w:noProof/>
                <w:lang w:val="ka-GE"/>
              </w:rPr>
              <w:t>კუთხის რადიანული ზომა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477F82" w:rsidRPr="00F200BE" w:rsidTr="00477F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093809" w:rsidRDefault="00477F82" w:rsidP="00F922DF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19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F200BE" w:rsidRDefault="00477F82" w:rsidP="003D31C1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 xml:space="preserve">წრის </w:t>
            </w:r>
            <w:r w:rsidRPr="00F200BE">
              <w:rPr>
                <w:rFonts w:ascii="Sylfaen" w:hAnsi="Sylfaen"/>
                <w:b/>
                <w:noProof/>
                <w:lang w:val="ka-GE"/>
              </w:rPr>
              <w:t>ფართობი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477F82" w:rsidRPr="00F200BE" w:rsidTr="00477F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093809" w:rsidRDefault="00477F82" w:rsidP="00F922DF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20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82" w:rsidRPr="00F200BE" w:rsidRDefault="00477F82" w:rsidP="00F922DF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სექტორისა და სექმენტის ფართობი.</w:t>
            </w:r>
          </w:p>
        </w:tc>
      </w:tr>
      <w:tr w:rsidR="00477F82" w:rsidRPr="00A5615A" w:rsidTr="00477F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F82" w:rsidRPr="00093809" w:rsidRDefault="00477F82" w:rsidP="0062189C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21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F82" w:rsidRPr="00E44113" w:rsidRDefault="00477F82" w:rsidP="0062189C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E44113">
              <w:rPr>
                <w:rFonts w:ascii="Sylfaen" w:hAnsi="Sylfaen"/>
                <w:b/>
                <w:noProof/>
                <w:lang w:val="ka-GE"/>
              </w:rPr>
              <w:t>ვექტორი</w:t>
            </w:r>
            <w:r>
              <w:rPr>
                <w:rFonts w:ascii="Sylfaen" w:hAnsi="Sylfaen"/>
                <w:b/>
                <w:noProof/>
                <w:lang w:val="ka-GE"/>
              </w:rPr>
              <w:t>ს ცნება, ტოლი ვექტორები, კოლინიარული ვექტორები.</w:t>
            </w:r>
          </w:p>
        </w:tc>
      </w:tr>
      <w:tr w:rsidR="00477F82" w:rsidRPr="00A5615A" w:rsidTr="00477F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F82" w:rsidRPr="00093809" w:rsidRDefault="00477F82" w:rsidP="0062189C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22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F82" w:rsidRPr="00E44113" w:rsidRDefault="00477F82" w:rsidP="0062189C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 xml:space="preserve">ორი ვექტორის ჯამი და სხვაობა </w:t>
            </w:r>
            <w:r w:rsidRPr="00ED46BB">
              <w:rPr>
                <w:rFonts w:ascii="Sylfaen" w:hAnsi="Sylfaen"/>
                <w:noProof/>
                <w:lang w:val="ka-GE"/>
              </w:rPr>
              <w:t>(სამკუთხედის და პარალელოგრამის წესი),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 რამოდენიმე ვექტორის ჯამი, რიცხვის ნამრავლი ვექტორზე გეომეტრიულად.</w:t>
            </w:r>
          </w:p>
        </w:tc>
      </w:tr>
      <w:tr w:rsidR="00477F82" w:rsidRPr="00BB3D8B" w:rsidTr="00477F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F82" w:rsidRPr="00093809" w:rsidRDefault="00477F82" w:rsidP="0062189C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23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F82" w:rsidRPr="00E44113" w:rsidRDefault="00477F82" w:rsidP="001A29FE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ვექტორის კორდინატები, ვექტორების ჯამი, სხვაობა, სიგრძე, ნამრავლი რიცხვზე,  ვექტორების გაშლა ორ არაკოლინეარულ ვექტორად</w:t>
            </w:r>
            <w:r>
              <w:rPr>
                <w:rFonts w:ascii="Sylfaen" w:hAnsi="Sylfaen"/>
                <w:b/>
                <w:noProof/>
              </w:rPr>
              <w:t xml:space="preserve">,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i</m:t>
                  </m:r>
                </m:e>
              </m:acc>
            </m:oMath>
            <w:r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>
              <w:rPr>
                <w:rFonts w:ascii="Sylfaen" w:hAnsi="Sylfaen"/>
                <w:b/>
                <w:noProof/>
              </w:rPr>
              <w:t xml:space="preserve"> და </w:t>
            </w:r>
            <w:r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j</m:t>
                  </m:r>
                </m:e>
              </m:acc>
            </m:oMath>
            <w:r>
              <w:rPr>
                <w:rFonts w:ascii="Sylfaen" w:hAnsi="Sylfaen"/>
                <w:b/>
                <w:noProof/>
                <w:lang w:val="ka-GE"/>
              </w:rPr>
              <w:t xml:space="preserve">  ბაზის ვექტორებად.</w:t>
            </w:r>
          </w:p>
        </w:tc>
      </w:tr>
      <w:tr w:rsidR="00477F82" w:rsidRPr="00BB3D8B" w:rsidTr="00477F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F82" w:rsidRPr="00B71124" w:rsidRDefault="00477F82" w:rsidP="0062189C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24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F82" w:rsidRPr="00E44113" w:rsidRDefault="00477F82" w:rsidP="0062189C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 xml:space="preserve">კუთხე ორ ვექტორს შორის, ვექტორების სკალარული ნამრავლი და მისი თვისებები </w:t>
            </w:r>
            <w:r w:rsidRPr="00ED46BB">
              <w:rPr>
                <w:rFonts w:ascii="Sylfaen" w:hAnsi="Sylfaen"/>
                <w:noProof/>
                <w:lang w:val="ka-GE"/>
              </w:rPr>
              <w:t>(გეომეტრიულად და კორდინატებში)</w:t>
            </w:r>
          </w:p>
        </w:tc>
      </w:tr>
      <w:tr w:rsidR="00477F82" w:rsidRPr="00BB3D8B" w:rsidTr="00477F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F82" w:rsidRPr="00B71124" w:rsidRDefault="00477F82" w:rsidP="0062189C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25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F82" w:rsidRPr="00E44113" w:rsidRDefault="00477F82" w:rsidP="0062189C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 w:rsidRPr="00E44113">
              <w:rPr>
                <w:rFonts w:ascii="Sylfaen" w:hAnsi="Sylfaen"/>
                <w:b/>
                <w:noProof/>
                <w:lang w:val="ka-GE"/>
              </w:rPr>
              <w:t>პლანიმეტრის ამოცანებში ვექტორის გამოყენება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477F82" w:rsidRPr="00BB3D8B" w:rsidTr="00477F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F82" w:rsidRPr="00B71124" w:rsidRDefault="00477F82" w:rsidP="002246C0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26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F82" w:rsidRPr="00F73050" w:rsidRDefault="00477F82" w:rsidP="002246C0">
            <w:pPr>
              <w:rPr>
                <w:rFonts w:ascii="Sylfaen" w:hAnsi="Sylfaen"/>
                <w:b/>
                <w:noProof/>
                <w:lang w:val="ka-GE"/>
              </w:rPr>
            </w:pPr>
            <w:r w:rsidRPr="00F73050">
              <w:rPr>
                <w:rFonts w:ascii="Sylfaen" w:hAnsi="Sylfaen"/>
                <w:b/>
                <w:noProof/>
                <w:lang w:val="ka-GE"/>
              </w:rPr>
              <w:t>წრეწირის განტოლება. წრფის განტოლება ზოგადი სახით. წრეწირის და წრფის ურთიერთმდებარეობა</w:t>
            </w:r>
            <w:r>
              <w:rPr>
                <w:rFonts w:ascii="Sylfaen" w:hAnsi="Sylfaen"/>
                <w:b/>
                <w:noProof/>
                <w:lang w:val="ka-GE"/>
              </w:rPr>
              <w:t>.</w:t>
            </w:r>
          </w:p>
        </w:tc>
      </w:tr>
      <w:tr w:rsidR="00477F82" w:rsidRPr="00BB3D8B" w:rsidTr="00477F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F82" w:rsidRPr="00093809" w:rsidRDefault="00477F82" w:rsidP="002246C0">
            <w:pPr>
              <w:spacing w:line="24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27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F82" w:rsidRPr="00E44113" w:rsidRDefault="00477F82" w:rsidP="002246C0">
            <w:pPr>
              <w:spacing w:line="240" w:lineRule="auto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 xml:space="preserve">ამოცანების ამოხსნა კორდინატების მეთოდით </w:t>
            </w:r>
            <w:r w:rsidRPr="007B0E1F">
              <w:rPr>
                <w:rFonts w:ascii="Sylfaen" w:hAnsi="Sylfaen"/>
                <w:noProof/>
                <w:lang w:val="ka-GE"/>
              </w:rPr>
              <w:t>(</w:t>
            </w:r>
            <w:r>
              <w:rPr>
                <w:rFonts w:ascii="Sylfaen" w:hAnsi="Sylfaen"/>
                <w:noProof/>
                <w:lang w:val="ka-GE"/>
              </w:rPr>
              <w:t xml:space="preserve">ორ წერტილზე გამავალი წრფის განტოლება, წრფეების გადაკვეთის წერტილის კოორდინატი, </w:t>
            </w:r>
            <w:r w:rsidRPr="007B0E1F">
              <w:rPr>
                <w:rFonts w:ascii="Sylfaen" w:hAnsi="Sylfaen"/>
                <w:noProof/>
                <w:lang w:val="ka-GE"/>
              </w:rPr>
              <w:t>ორ წერტილს შორის მანძილი, მონაკვეთის</w:t>
            </w:r>
            <w:r>
              <w:rPr>
                <w:rFonts w:ascii="Sylfaen" w:hAnsi="Sylfaen"/>
                <w:noProof/>
                <w:lang w:val="ka-GE"/>
              </w:rPr>
              <w:t xml:space="preserve"> შუაწერტილისა და</w:t>
            </w:r>
            <w:r w:rsidRPr="007B0E1F">
              <w:rPr>
                <w:rFonts w:ascii="Sylfaen" w:hAnsi="Sylfaen"/>
                <w:noProof/>
                <w:lang w:val="ka-GE"/>
              </w:rPr>
              <w:t xml:space="preserve"> პროპორციულ ნაწილებად გამყოფი წერტილის კოორდინატები, პარალელური და მართობული წრფეები</w:t>
            </w:r>
            <w:r>
              <w:rPr>
                <w:rFonts w:ascii="Sylfaen" w:hAnsi="Sylfaen"/>
                <w:noProof/>
                <w:lang w:val="ka-GE"/>
              </w:rPr>
              <w:t>, ორ წრფეს შორის კუთხის კოსინუსი, წერტილსა და წრფეს შორის მანძილი</w:t>
            </w:r>
            <w:r w:rsidRPr="007B0E1F">
              <w:rPr>
                <w:rFonts w:ascii="Sylfaen" w:hAnsi="Sylfaen"/>
                <w:noProof/>
                <w:lang w:val="ka-GE"/>
              </w:rPr>
              <w:t>)</w:t>
            </w:r>
          </w:p>
        </w:tc>
      </w:tr>
    </w:tbl>
    <w:p w:rsidR="00846662" w:rsidRPr="00A4367B" w:rsidRDefault="00846662" w:rsidP="0040248C">
      <w:pPr>
        <w:spacing w:line="240" w:lineRule="auto"/>
        <w:rPr>
          <w:rFonts w:ascii="Sylfaen" w:hAnsi="Sylfaen"/>
          <w:lang w:val="ka-GE"/>
        </w:rPr>
      </w:pPr>
      <w:bookmarkStart w:id="0" w:name="_GoBack"/>
      <w:bookmarkEnd w:id="0"/>
    </w:p>
    <w:sectPr w:rsidR="00846662" w:rsidRPr="00A4367B" w:rsidSect="008A0C7D">
      <w:pgSz w:w="12240" w:h="15840" w:code="1"/>
      <w:pgMar w:top="426" w:right="850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7790"/>
    <w:multiLevelType w:val="hybridMultilevel"/>
    <w:tmpl w:val="4E3CA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31C1C"/>
    <w:multiLevelType w:val="hybridMultilevel"/>
    <w:tmpl w:val="0FEAD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F6EF0"/>
    <w:multiLevelType w:val="hybridMultilevel"/>
    <w:tmpl w:val="9E30FD14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6458"/>
    <w:rsid w:val="000064B9"/>
    <w:rsid w:val="0001562E"/>
    <w:rsid w:val="00016033"/>
    <w:rsid w:val="00066387"/>
    <w:rsid w:val="00085AB5"/>
    <w:rsid w:val="00093809"/>
    <w:rsid w:val="001029D3"/>
    <w:rsid w:val="00116E77"/>
    <w:rsid w:val="001420D5"/>
    <w:rsid w:val="001750A9"/>
    <w:rsid w:val="001803D8"/>
    <w:rsid w:val="00183C8C"/>
    <w:rsid w:val="00183F6F"/>
    <w:rsid w:val="00184FCE"/>
    <w:rsid w:val="001A16CB"/>
    <w:rsid w:val="001A29FE"/>
    <w:rsid w:val="001A6F3F"/>
    <w:rsid w:val="001C6458"/>
    <w:rsid w:val="002246C0"/>
    <w:rsid w:val="00245B70"/>
    <w:rsid w:val="002D60F4"/>
    <w:rsid w:val="00301226"/>
    <w:rsid w:val="00335539"/>
    <w:rsid w:val="00366978"/>
    <w:rsid w:val="0037248F"/>
    <w:rsid w:val="003740F6"/>
    <w:rsid w:val="0037608A"/>
    <w:rsid w:val="003C197B"/>
    <w:rsid w:val="003D11AF"/>
    <w:rsid w:val="003D2E1B"/>
    <w:rsid w:val="003D31C1"/>
    <w:rsid w:val="003D5973"/>
    <w:rsid w:val="0040248C"/>
    <w:rsid w:val="004279E5"/>
    <w:rsid w:val="00443D16"/>
    <w:rsid w:val="00451130"/>
    <w:rsid w:val="00461F34"/>
    <w:rsid w:val="00472B8D"/>
    <w:rsid w:val="00477F82"/>
    <w:rsid w:val="00484231"/>
    <w:rsid w:val="00497BBA"/>
    <w:rsid w:val="004B0707"/>
    <w:rsid w:val="004C4788"/>
    <w:rsid w:val="004D36D8"/>
    <w:rsid w:val="00532E76"/>
    <w:rsid w:val="0055135F"/>
    <w:rsid w:val="005A37DF"/>
    <w:rsid w:val="005C3130"/>
    <w:rsid w:val="005C3FF4"/>
    <w:rsid w:val="005D5EAB"/>
    <w:rsid w:val="00614CCA"/>
    <w:rsid w:val="0062189C"/>
    <w:rsid w:val="00632B30"/>
    <w:rsid w:val="006337B4"/>
    <w:rsid w:val="0063395B"/>
    <w:rsid w:val="00642F3F"/>
    <w:rsid w:val="00662A10"/>
    <w:rsid w:val="006959E5"/>
    <w:rsid w:val="006B496D"/>
    <w:rsid w:val="006D2435"/>
    <w:rsid w:val="006D5784"/>
    <w:rsid w:val="0070400B"/>
    <w:rsid w:val="0071408C"/>
    <w:rsid w:val="007266D9"/>
    <w:rsid w:val="00766B9F"/>
    <w:rsid w:val="00777AAE"/>
    <w:rsid w:val="00784AA5"/>
    <w:rsid w:val="00786561"/>
    <w:rsid w:val="00794460"/>
    <w:rsid w:val="0079752E"/>
    <w:rsid w:val="007B0E1F"/>
    <w:rsid w:val="007C50A4"/>
    <w:rsid w:val="007D694F"/>
    <w:rsid w:val="00802FED"/>
    <w:rsid w:val="00833040"/>
    <w:rsid w:val="00841356"/>
    <w:rsid w:val="00846662"/>
    <w:rsid w:val="00847249"/>
    <w:rsid w:val="008520B2"/>
    <w:rsid w:val="0086476E"/>
    <w:rsid w:val="00895142"/>
    <w:rsid w:val="008A0C7D"/>
    <w:rsid w:val="008C0A0A"/>
    <w:rsid w:val="00905695"/>
    <w:rsid w:val="00913330"/>
    <w:rsid w:val="009153AC"/>
    <w:rsid w:val="00926729"/>
    <w:rsid w:val="00941021"/>
    <w:rsid w:val="00970812"/>
    <w:rsid w:val="009827A6"/>
    <w:rsid w:val="00994360"/>
    <w:rsid w:val="009B61D7"/>
    <w:rsid w:val="009C2929"/>
    <w:rsid w:val="009E0235"/>
    <w:rsid w:val="00A14F73"/>
    <w:rsid w:val="00A353D7"/>
    <w:rsid w:val="00A4367B"/>
    <w:rsid w:val="00A77FA4"/>
    <w:rsid w:val="00A80EA1"/>
    <w:rsid w:val="00AC1E40"/>
    <w:rsid w:val="00AC695F"/>
    <w:rsid w:val="00B34E77"/>
    <w:rsid w:val="00B35C32"/>
    <w:rsid w:val="00B61AE1"/>
    <w:rsid w:val="00B71124"/>
    <w:rsid w:val="00B96E82"/>
    <w:rsid w:val="00BD0B02"/>
    <w:rsid w:val="00BE3F8E"/>
    <w:rsid w:val="00BF4D7E"/>
    <w:rsid w:val="00C15D3B"/>
    <w:rsid w:val="00C24D8D"/>
    <w:rsid w:val="00C634C9"/>
    <w:rsid w:val="00CA0FD4"/>
    <w:rsid w:val="00CB0A30"/>
    <w:rsid w:val="00CE1EA3"/>
    <w:rsid w:val="00CF3E58"/>
    <w:rsid w:val="00D107E6"/>
    <w:rsid w:val="00D77D4F"/>
    <w:rsid w:val="00D94684"/>
    <w:rsid w:val="00DB431D"/>
    <w:rsid w:val="00DC21FE"/>
    <w:rsid w:val="00DC34E7"/>
    <w:rsid w:val="00DF1907"/>
    <w:rsid w:val="00E44113"/>
    <w:rsid w:val="00E54C55"/>
    <w:rsid w:val="00E561E6"/>
    <w:rsid w:val="00E81C56"/>
    <w:rsid w:val="00EB02EC"/>
    <w:rsid w:val="00ED2257"/>
    <w:rsid w:val="00ED46BB"/>
    <w:rsid w:val="00EF5E7F"/>
    <w:rsid w:val="00F664D6"/>
    <w:rsid w:val="00F9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C363E5-BB49-4166-A301-26C2F24A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4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43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</cp:lastModifiedBy>
  <cp:revision>115</cp:revision>
  <cp:lastPrinted>2017-09-12T08:41:00Z</cp:lastPrinted>
  <dcterms:created xsi:type="dcterms:W3CDTF">2014-09-20T08:36:00Z</dcterms:created>
  <dcterms:modified xsi:type="dcterms:W3CDTF">2019-06-05T04:32:00Z</dcterms:modified>
</cp:coreProperties>
</file>